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054" w:rsidRPr="008436FE" w:rsidRDefault="00FE3054" w:rsidP="00FE3054">
      <w:pPr>
        <w:jc w:val="center"/>
        <w:rPr>
          <w:rFonts w:ascii="Times New Roman" w:hAnsi="Times New Roman"/>
          <w:b/>
          <w:sz w:val="28"/>
          <w:szCs w:val="28"/>
        </w:rPr>
      </w:pPr>
      <w:r w:rsidRPr="008436FE">
        <w:rPr>
          <w:rFonts w:ascii="Times New Roman" w:hAnsi="Times New Roman"/>
          <w:b/>
          <w:sz w:val="28"/>
          <w:szCs w:val="28"/>
        </w:rPr>
        <w:t>BẢNG TIẾP THU</w:t>
      </w:r>
      <w:r w:rsidR="00F53FBA">
        <w:rPr>
          <w:rFonts w:ascii="Times New Roman" w:hAnsi="Times New Roman"/>
          <w:b/>
          <w:sz w:val="28"/>
          <w:szCs w:val="28"/>
        </w:rPr>
        <w:t>,</w:t>
      </w:r>
      <w:r w:rsidRPr="008436FE">
        <w:rPr>
          <w:rFonts w:ascii="Times New Roman" w:hAnsi="Times New Roman"/>
          <w:b/>
          <w:sz w:val="28"/>
          <w:szCs w:val="28"/>
        </w:rPr>
        <w:t xml:space="preserve"> GIẢI TRÌNH DỰ THẢO ĐỀ CƯƠNG LUẬT GIAO THÔNG ĐƯỜNG BỘ</w:t>
      </w:r>
    </w:p>
    <w:tbl>
      <w:tblPr>
        <w:tblW w:w="14459"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tblPr>
      <w:tblGrid>
        <w:gridCol w:w="5529"/>
        <w:gridCol w:w="4536"/>
        <w:gridCol w:w="4394"/>
      </w:tblGrid>
      <w:tr w:rsidR="00A749D0" w:rsidRPr="008436FE" w:rsidTr="00A749D0">
        <w:trPr>
          <w:trHeight w:val="676"/>
        </w:trPr>
        <w:tc>
          <w:tcPr>
            <w:tcW w:w="5529" w:type="dxa"/>
            <w:tcBorders>
              <w:top w:val="single" w:sz="4" w:space="0" w:color="auto"/>
              <w:bottom w:val="single" w:sz="4" w:space="0" w:color="auto"/>
            </w:tcBorders>
            <w:shd w:val="clear" w:color="auto" w:fill="auto"/>
            <w:vAlign w:val="center"/>
          </w:tcPr>
          <w:p w:rsidR="00A749D0" w:rsidRPr="008436FE" w:rsidRDefault="00A749D0" w:rsidP="00A749D0">
            <w:pPr>
              <w:spacing w:after="0" w:line="240" w:lineRule="auto"/>
              <w:jc w:val="center"/>
              <w:rPr>
                <w:rFonts w:ascii="Times New Roman" w:hAnsi="Times New Roman"/>
                <w:b/>
                <w:sz w:val="26"/>
                <w:szCs w:val="26"/>
              </w:rPr>
            </w:pPr>
            <w:r w:rsidRPr="008436FE">
              <w:rPr>
                <w:rFonts w:ascii="Times New Roman" w:hAnsi="Times New Roman"/>
                <w:b/>
                <w:sz w:val="26"/>
                <w:szCs w:val="26"/>
              </w:rPr>
              <w:t>Đề cương Luật GTĐB</w:t>
            </w:r>
          </w:p>
        </w:tc>
        <w:tc>
          <w:tcPr>
            <w:tcW w:w="4536" w:type="dxa"/>
            <w:tcBorders>
              <w:top w:val="single" w:sz="4" w:space="0" w:color="auto"/>
              <w:bottom w:val="single" w:sz="4" w:space="0" w:color="auto"/>
            </w:tcBorders>
            <w:vAlign w:val="center"/>
          </w:tcPr>
          <w:p w:rsidR="00A749D0" w:rsidRPr="008436FE" w:rsidRDefault="00A749D0" w:rsidP="00A749D0">
            <w:pPr>
              <w:spacing w:after="0" w:line="240" w:lineRule="auto"/>
              <w:jc w:val="center"/>
              <w:rPr>
                <w:rFonts w:ascii="Times New Roman" w:hAnsi="Times New Roman"/>
                <w:b/>
                <w:sz w:val="26"/>
                <w:szCs w:val="26"/>
              </w:rPr>
            </w:pPr>
          </w:p>
          <w:p w:rsidR="00A749D0" w:rsidRPr="008436FE" w:rsidRDefault="00A749D0" w:rsidP="00A749D0">
            <w:pPr>
              <w:spacing w:after="0" w:line="240" w:lineRule="auto"/>
              <w:jc w:val="center"/>
              <w:rPr>
                <w:rFonts w:ascii="Times New Roman" w:hAnsi="Times New Roman"/>
                <w:b/>
                <w:sz w:val="26"/>
                <w:szCs w:val="26"/>
              </w:rPr>
            </w:pPr>
            <w:r w:rsidRPr="008436FE">
              <w:rPr>
                <w:rFonts w:ascii="Times New Roman" w:hAnsi="Times New Roman"/>
                <w:b/>
                <w:sz w:val="26"/>
                <w:szCs w:val="26"/>
              </w:rPr>
              <w:t>Ý kiến góp ý</w:t>
            </w:r>
          </w:p>
          <w:p w:rsidR="00A749D0" w:rsidRPr="008436FE" w:rsidRDefault="00A749D0" w:rsidP="00A749D0">
            <w:pPr>
              <w:spacing w:after="0" w:line="240" w:lineRule="auto"/>
              <w:jc w:val="center"/>
              <w:rPr>
                <w:rFonts w:ascii="Times New Roman" w:hAnsi="Times New Roman"/>
                <w:b/>
                <w:sz w:val="26"/>
                <w:szCs w:val="26"/>
              </w:rPr>
            </w:pPr>
          </w:p>
        </w:tc>
        <w:tc>
          <w:tcPr>
            <w:tcW w:w="4394" w:type="dxa"/>
            <w:tcBorders>
              <w:top w:val="single" w:sz="4" w:space="0" w:color="auto"/>
              <w:bottom w:val="single" w:sz="4" w:space="0" w:color="auto"/>
            </w:tcBorders>
            <w:vAlign w:val="center"/>
          </w:tcPr>
          <w:p w:rsidR="00A749D0" w:rsidRPr="008436FE" w:rsidRDefault="00A749D0" w:rsidP="00A749D0">
            <w:pPr>
              <w:spacing w:after="0" w:line="240" w:lineRule="auto"/>
              <w:jc w:val="center"/>
              <w:rPr>
                <w:rFonts w:ascii="Times New Roman" w:hAnsi="Times New Roman"/>
                <w:b/>
                <w:sz w:val="26"/>
                <w:szCs w:val="26"/>
              </w:rPr>
            </w:pPr>
            <w:r w:rsidRPr="008436FE">
              <w:rPr>
                <w:rFonts w:ascii="Times New Roman" w:hAnsi="Times New Roman"/>
                <w:b/>
                <w:sz w:val="26"/>
                <w:szCs w:val="26"/>
              </w:rPr>
              <w:t>Ý kiến tiếp thu, giải trình</w:t>
            </w:r>
          </w:p>
        </w:tc>
      </w:tr>
      <w:tr w:rsidR="00A749D0" w:rsidRPr="008436FE" w:rsidTr="00A749D0">
        <w:tc>
          <w:tcPr>
            <w:tcW w:w="5529" w:type="dxa"/>
            <w:tcBorders>
              <w:top w:val="single" w:sz="4" w:space="0" w:color="auto"/>
            </w:tcBorders>
            <w:shd w:val="clear" w:color="auto" w:fill="auto"/>
          </w:tcPr>
          <w:p w:rsidR="00A749D0" w:rsidRPr="008436FE" w:rsidRDefault="00A749D0" w:rsidP="00A749D0">
            <w:pPr>
              <w:spacing w:after="0" w:line="240" w:lineRule="auto"/>
              <w:rPr>
                <w:rFonts w:ascii="Times New Roman" w:hAnsi="Times New Roman"/>
                <w:b/>
                <w:bCs/>
                <w:sz w:val="26"/>
                <w:szCs w:val="26"/>
              </w:rPr>
            </w:pPr>
            <w:r w:rsidRPr="008436FE">
              <w:rPr>
                <w:rFonts w:ascii="Times New Roman" w:hAnsi="Times New Roman"/>
                <w:b/>
                <w:bCs/>
                <w:sz w:val="26"/>
                <w:szCs w:val="26"/>
              </w:rPr>
              <w:t>CHƯƠNG I</w:t>
            </w:r>
          </w:p>
        </w:tc>
        <w:tc>
          <w:tcPr>
            <w:tcW w:w="4536" w:type="dxa"/>
            <w:tcBorders>
              <w:top w:val="single" w:sz="4" w:space="0" w:color="auto"/>
            </w:tcBorders>
          </w:tcPr>
          <w:p w:rsidR="00A749D0" w:rsidRPr="008436FE" w:rsidRDefault="00A749D0" w:rsidP="00A749D0">
            <w:pPr>
              <w:spacing w:after="0" w:line="240" w:lineRule="auto"/>
              <w:jc w:val="both"/>
              <w:rPr>
                <w:rFonts w:ascii="Times New Roman" w:hAnsi="Times New Roman"/>
                <w:b/>
                <w:sz w:val="26"/>
                <w:szCs w:val="26"/>
              </w:rPr>
            </w:pPr>
          </w:p>
        </w:tc>
        <w:tc>
          <w:tcPr>
            <w:tcW w:w="4394" w:type="dxa"/>
            <w:tcBorders>
              <w:top w:val="single" w:sz="4" w:space="0" w:color="auto"/>
            </w:tcBorders>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pStyle w:val="Heading4"/>
              <w:spacing w:before="0" w:after="0" w:line="240" w:lineRule="auto"/>
              <w:rPr>
                <w:rFonts w:ascii="Times New Roman" w:hAnsi="Times New Roman"/>
                <w:sz w:val="26"/>
                <w:szCs w:val="26"/>
              </w:rPr>
            </w:pPr>
            <w:r w:rsidRPr="008436FE">
              <w:rPr>
                <w:rFonts w:ascii="Times New Roman" w:hAnsi="Times New Roman"/>
                <w:sz w:val="26"/>
                <w:szCs w:val="26"/>
              </w:rPr>
              <w:t>NHỮNG QUY ĐỊNH CHUNG</w:t>
            </w:r>
          </w:p>
        </w:tc>
        <w:tc>
          <w:tcPr>
            <w:tcW w:w="4536" w:type="dxa"/>
          </w:tcPr>
          <w:p w:rsidR="00A749D0" w:rsidRPr="008436FE" w:rsidRDefault="00A749D0" w:rsidP="00A749D0">
            <w:pPr>
              <w:spacing w:after="0" w:line="240" w:lineRule="auto"/>
              <w:jc w:val="both"/>
              <w:rPr>
                <w:rFonts w:ascii="Times New Roman" w:hAnsi="Times New Roman"/>
                <w:sz w:val="26"/>
                <w:szCs w:val="26"/>
              </w:rPr>
            </w:pPr>
          </w:p>
        </w:tc>
        <w:tc>
          <w:tcPr>
            <w:tcW w:w="4394" w:type="dxa"/>
          </w:tcPr>
          <w:p w:rsidR="00A749D0" w:rsidRPr="008436FE" w:rsidRDefault="00A749D0" w:rsidP="00A749D0">
            <w:pPr>
              <w:spacing w:after="0" w:line="240" w:lineRule="auto"/>
              <w:jc w:val="both"/>
              <w:rPr>
                <w:rFonts w:ascii="Times New Roman" w:hAnsi="Times New Roman"/>
                <w:sz w:val="26"/>
                <w:szCs w:val="26"/>
              </w:rPr>
            </w:pPr>
          </w:p>
        </w:tc>
      </w:tr>
      <w:tr w:rsidR="00A749D0" w:rsidRPr="008436FE" w:rsidTr="00A749D0">
        <w:tc>
          <w:tcPr>
            <w:tcW w:w="5529" w:type="dxa"/>
            <w:shd w:val="clear" w:color="auto" w:fill="auto"/>
          </w:tcPr>
          <w:p w:rsidR="00A749D0" w:rsidRPr="008436FE" w:rsidRDefault="00A749D0" w:rsidP="00A749D0">
            <w:pPr>
              <w:pStyle w:val="Heading6"/>
              <w:spacing w:before="0" w:after="0" w:line="240" w:lineRule="auto"/>
              <w:rPr>
                <w:rFonts w:ascii="Times New Roman" w:hAnsi="Times New Roman"/>
                <w:sz w:val="26"/>
                <w:szCs w:val="26"/>
              </w:rPr>
            </w:pPr>
            <w:r w:rsidRPr="008436FE">
              <w:rPr>
                <w:rFonts w:ascii="Times New Roman" w:hAnsi="Times New Roman"/>
                <w:sz w:val="26"/>
                <w:szCs w:val="26"/>
              </w:rPr>
              <w:t>Điều 1. Phạm vi điều chỉnh</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lang w:val="vi-VN"/>
              </w:rPr>
              <w:t>Luật này quy định về quy tắc giao thông đường bộ; kết cấu hạ tầng giao thông đường bộ; phương tiện và người tham gia giao thông đường bộ; vận tải đường bộ và quản lý nhà nước về giao thông đường bộ.</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VEC:</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Đề nghị bổ sung quy định: Trường hợp quy định của Luật này khác với quy định của điều ước quốc tế mà nước Công hòa xã hội chủ nghĩa Việt Nam là thành viên thì áp dụng quy định điều ước quốc tế đó.</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Nguyên tắc này đã được quy định tại Luật Điều ước quốc tế (Khoản 2 Điều 6) nên không phải bổ sung vào Luật này.</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bCs/>
                <w:sz w:val="26"/>
                <w:szCs w:val="26"/>
              </w:rPr>
              <w:t>Điều 2.</w:t>
            </w:r>
            <w:r w:rsidRPr="008436FE">
              <w:rPr>
                <w:rFonts w:ascii="Times New Roman" w:hAnsi="Times New Roman"/>
                <w:b/>
                <w:sz w:val="26"/>
                <w:szCs w:val="26"/>
              </w:rPr>
              <w:t xml:space="preserve"> Đối tượng áp dụng</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lang w:val="vi-VN"/>
              </w:rPr>
              <w:t>Luật này áp dụng đối với tổ chức, cá nhân liên quan đến giao thông đường bộ trên lãnh thổ nước Cộng hòa xã hội chủ nghĩa Việt Nam.</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7A462E" w:rsidTr="00C962A6">
        <w:trPr>
          <w:trHeight w:val="1974"/>
        </w:trPr>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rPr>
            </w:pPr>
            <w:r w:rsidRPr="008436FE">
              <w:rPr>
                <w:rFonts w:ascii="Times New Roman" w:hAnsi="Times New Roman"/>
                <w:b/>
                <w:bCs/>
                <w:sz w:val="26"/>
                <w:szCs w:val="26"/>
              </w:rPr>
              <w:t>Điều 3. Giải thích từ ngữ</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Tuyên Quang:</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Đề nghị bổ sung thêm khái niệm mới về người điều khiển phương tiện đối với loại phương tiện tự lái.</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Viện CL&amp;PTGTVT:</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Khái niệm “Kết cấu hạ tầng giao thông đường bộ” hiện hành quy định gồm có “bãi đỗ xe” (nói chung) là chưa phù hợp thực tế. Cần bổ sung việc làm rõ khái niệm bãi đỗ xe công cộng để phân biệt với bãi đỗ xe (điểm đỗ xe) thuộc sở hữu riêng (trên mảnh đất riêng, trong khuôn viên tòa nhà, bệnh viện tư,… ). Cũng cần </w:t>
            </w:r>
            <w:r w:rsidRPr="008436FE">
              <w:rPr>
                <w:rFonts w:ascii="Times New Roman" w:hAnsi="Times New Roman"/>
                <w:sz w:val="26"/>
                <w:szCs w:val="26"/>
              </w:rPr>
              <w:lastRenderedPageBreak/>
              <w:t>bổ sung, làm rõ các khái niệm “bến đỗ xe buýt” (trong Quy chuẩn xây dựng Việt Nam số 01:2008/BXD) với “điểm dừng xe buýt”, làm rõ khái niệm điểm dỗ xe với điểm trông giữ xe là những thuật ngữ được sử dụng trên thực tế.</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 xml:space="preserve">VEC: </w:t>
            </w:r>
          </w:p>
          <w:p w:rsidR="00A749D0" w:rsidRPr="008436FE" w:rsidRDefault="00A749D0" w:rsidP="00A749D0">
            <w:pPr>
              <w:numPr>
                <w:ilvl w:val="0"/>
                <w:numId w:val="8"/>
              </w:numPr>
              <w:tabs>
                <w:tab w:val="left" w:pos="216"/>
              </w:tabs>
              <w:spacing w:after="0" w:line="240" w:lineRule="auto"/>
              <w:ind w:left="0" w:firstLine="0"/>
              <w:jc w:val="both"/>
              <w:rPr>
                <w:rFonts w:ascii="Times New Roman" w:hAnsi="Times New Roman"/>
                <w:sz w:val="26"/>
                <w:szCs w:val="26"/>
              </w:rPr>
            </w:pPr>
            <w:r w:rsidRPr="008436FE">
              <w:rPr>
                <w:rFonts w:ascii="Times New Roman" w:hAnsi="Times New Roman"/>
                <w:sz w:val="26"/>
                <w:szCs w:val="26"/>
              </w:rPr>
              <w:t>Đề nghị bổ sung các khái niệm:</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i/>
                <w:sz w:val="26"/>
                <w:szCs w:val="26"/>
              </w:rPr>
              <w:t>Kết cấu hạ tầng đường cao tốc</w:t>
            </w:r>
            <w:r w:rsidRPr="008436FE">
              <w:rPr>
                <w:rFonts w:ascii="Times New Roman" w:hAnsi="Times New Roman"/>
                <w:sz w:val="26"/>
                <w:szCs w:val="26"/>
              </w:rPr>
              <w:t xml:space="preserve"> </w:t>
            </w:r>
            <w:r w:rsidRPr="008436FE">
              <w:rPr>
                <w:rFonts w:ascii="Times New Roman" w:hAnsi="Times New Roman"/>
                <w:i/>
                <w:sz w:val="26"/>
                <w:szCs w:val="26"/>
              </w:rPr>
              <w:t>gồm</w:t>
            </w:r>
            <w:r w:rsidRPr="008436FE">
              <w:rPr>
                <w:rFonts w:ascii="Times New Roman" w:hAnsi="Times New Roman"/>
                <w:sz w:val="26"/>
                <w:szCs w:val="26"/>
              </w:rPr>
              <w:t>: công trình đường cao tốc và hành lang an toàn đường cao tốc.</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i/>
                <w:sz w:val="26"/>
                <w:szCs w:val="26"/>
              </w:rPr>
              <w:t>Công trình đường cao tốc gồm</w:t>
            </w:r>
            <w:r w:rsidRPr="008436FE">
              <w:rPr>
                <w:rFonts w:ascii="Times New Roman" w:hAnsi="Times New Roman"/>
                <w:sz w:val="26"/>
                <w:szCs w:val="26"/>
              </w:rPr>
              <w:t>: đường cao tốc, trụ sở hoặc nhà làm việc trung tâm quản lý điều hành giao thông khu vực, trụ sở hoặc nhà làm việc trung tâm quản lý điều hành giao thông tuyến, trạm dừng nghỉ, trạm thu phí, trạm dịch vụ, trạm kiểm tra tải trọng, hệ thống báo hiệu, hệ thống an toàn giao thông, hệ thống thoát nước, hệ thống điện, hệ thống quản lý giám sát giao thông, hệ thống thông tin liên lạc, hệ thống chiếu sáng, cây xanh và các công trình, thiết bị phụ trợ khác.</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i/>
                <w:sz w:val="26"/>
                <w:szCs w:val="26"/>
              </w:rPr>
              <w:t>Hành lang an toàn đường cao tốc</w:t>
            </w:r>
            <w:r w:rsidRPr="008436FE">
              <w:rPr>
                <w:rFonts w:ascii="Times New Roman" w:hAnsi="Times New Roman"/>
                <w:sz w:val="26"/>
                <w:szCs w:val="26"/>
              </w:rPr>
              <w:t xml:space="preserve"> là dải đất dọc hai bên đất của đường bộ cao tốc tính từ mép ngoài đất của đường cao tốc ra hai bên để đảm bảo an toàn giao thông đường cao tốc.</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i/>
                <w:sz w:val="26"/>
                <w:szCs w:val="26"/>
              </w:rPr>
              <w:t>Bảo trì đường cao tốc</w:t>
            </w:r>
            <w:r w:rsidRPr="008436FE">
              <w:rPr>
                <w:rFonts w:ascii="Times New Roman" w:hAnsi="Times New Roman"/>
                <w:sz w:val="26"/>
                <w:szCs w:val="26"/>
              </w:rPr>
              <w:t xml:space="preserve"> là tập hợp các hoạt động bảo dưỡng thường xuyên, sửa chữa định kỳ và sửa chữa đột xuất nhằm duy </w:t>
            </w:r>
            <w:r w:rsidRPr="008436FE">
              <w:rPr>
                <w:rFonts w:ascii="Times New Roman" w:hAnsi="Times New Roman"/>
                <w:sz w:val="26"/>
                <w:szCs w:val="26"/>
              </w:rPr>
              <w:lastRenderedPageBreak/>
              <w:t>trì tình trạng kỹ thuật của đường cao tốc theo quy định của thiết kế để đảm bảo hoạt động bình thường và an toàn khi sử dụng.</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sz w:val="26"/>
                <w:szCs w:val="26"/>
              </w:rPr>
              <w:t>Kinh doanh các dịch vụ dọc tuyến đường cao tốc bao gồm khai thác và cho thuê quyền khai thác đối với trạm dừng nghỉ, trạm dịch vụ, các công trình hạ tầng kỹ thuật, quảng cáo… trong phạm vi hành lang an toàn đường cao tốc, theo quy định của pháp luật.</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sz w:val="26"/>
                <w:szCs w:val="26"/>
              </w:rPr>
              <w:t>- Điều chỉnh khoản 12 Điều 3: “Đường cao tốc có dải phân cách chia đường cho hai chiều riêng biệt bằng dải phân cách cứng, mềm hoặc vạch sơn liền”</w:t>
            </w:r>
          </w:p>
          <w:p w:rsidR="00A749D0" w:rsidRPr="008436FE" w:rsidRDefault="00A749D0" w:rsidP="00A749D0">
            <w:pPr>
              <w:tabs>
                <w:tab w:val="left" w:pos="216"/>
              </w:tabs>
              <w:spacing w:after="0" w:line="240" w:lineRule="auto"/>
              <w:jc w:val="both"/>
              <w:rPr>
                <w:rFonts w:ascii="Times New Roman" w:hAnsi="Times New Roman"/>
                <w:b/>
                <w:sz w:val="26"/>
                <w:szCs w:val="26"/>
              </w:rPr>
            </w:pPr>
            <w:r w:rsidRPr="008436FE">
              <w:rPr>
                <w:rFonts w:ascii="Times New Roman" w:hAnsi="Times New Roman"/>
                <w:b/>
                <w:sz w:val="26"/>
                <w:szCs w:val="26"/>
              </w:rPr>
              <w:t xml:space="preserve">VEC, Bộ Y tế: </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sz w:val="26"/>
                <w:szCs w:val="26"/>
              </w:rPr>
              <w:t>- Đề nghị bổ sung khái niệm lề đường và hè phố, khái niệm về vượt xe tránh tình trạng các phương tiện đi đúng làn, đúng tốc độ nhưng các phương tiện ở làn khác cùng chiều đi chậm hơn bị coi là vượt sai luật.</w:t>
            </w:r>
          </w:p>
          <w:p w:rsidR="00A749D0" w:rsidRPr="008436FE" w:rsidRDefault="00A749D0" w:rsidP="00A749D0">
            <w:pPr>
              <w:tabs>
                <w:tab w:val="left" w:pos="216"/>
              </w:tabs>
              <w:spacing w:after="0" w:line="240" w:lineRule="auto"/>
              <w:jc w:val="both"/>
              <w:rPr>
                <w:rFonts w:ascii="Times New Roman" w:hAnsi="Times New Roman"/>
                <w:b/>
                <w:sz w:val="26"/>
                <w:szCs w:val="26"/>
              </w:rPr>
            </w:pPr>
            <w:r w:rsidRPr="008436FE">
              <w:rPr>
                <w:rFonts w:ascii="Times New Roman" w:hAnsi="Times New Roman"/>
                <w:b/>
                <w:sz w:val="26"/>
                <w:szCs w:val="26"/>
              </w:rPr>
              <w:t>Sở GTVT Thanh Hóa:</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sz w:val="26"/>
                <w:szCs w:val="26"/>
              </w:rPr>
              <w:t>- Đề nghị bổ sung khái niệm cầu phao vào khoản 1 Điều 3 vì cầu phao là công trình đường bộ vượt sông.</w:t>
            </w:r>
          </w:p>
          <w:p w:rsidR="00A749D0" w:rsidRPr="008436FE" w:rsidRDefault="00A749D0" w:rsidP="00A749D0">
            <w:pPr>
              <w:tabs>
                <w:tab w:val="left" w:pos="216"/>
              </w:tabs>
              <w:spacing w:after="0" w:line="240" w:lineRule="auto"/>
              <w:jc w:val="both"/>
              <w:rPr>
                <w:rFonts w:ascii="Times New Roman" w:hAnsi="Times New Roman"/>
                <w:b/>
                <w:sz w:val="26"/>
                <w:szCs w:val="26"/>
              </w:rPr>
            </w:pPr>
            <w:r w:rsidRPr="008436FE">
              <w:rPr>
                <w:rFonts w:ascii="Times New Roman" w:hAnsi="Times New Roman"/>
                <w:b/>
                <w:sz w:val="26"/>
                <w:szCs w:val="26"/>
              </w:rPr>
              <w:t>Viện Khoa học và Công nghệ GTVT:</w:t>
            </w:r>
          </w:p>
          <w:p w:rsidR="00A749D0"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sz w:val="26"/>
                <w:szCs w:val="26"/>
              </w:rPr>
              <w:t xml:space="preserve">- Đề nghị nghiên cứu sửa đổi, bổ sung các khái niệm khi triển khai thực tế còn vướng mắc, bất cập như “công trình đường bộ”. “đất của đường bộ”, “hành lang an toàn đường bộ”, “đường nhánh”, </w:t>
            </w:r>
            <w:r w:rsidRPr="008436FE">
              <w:rPr>
                <w:rFonts w:ascii="Times New Roman" w:hAnsi="Times New Roman"/>
                <w:sz w:val="26"/>
                <w:szCs w:val="26"/>
              </w:rPr>
              <w:lastRenderedPageBreak/>
              <w:t>“đường dân sinh”</w:t>
            </w:r>
          </w:p>
          <w:p w:rsidR="00EC14C1" w:rsidRDefault="00EC14C1" w:rsidP="00A749D0">
            <w:pPr>
              <w:tabs>
                <w:tab w:val="left" w:pos="216"/>
              </w:tabs>
              <w:spacing w:after="0" w:line="240" w:lineRule="auto"/>
              <w:jc w:val="both"/>
              <w:rPr>
                <w:rFonts w:ascii="Times New Roman" w:hAnsi="Times New Roman"/>
                <w:b/>
                <w:sz w:val="26"/>
                <w:szCs w:val="26"/>
              </w:rPr>
            </w:pPr>
            <w:r w:rsidRPr="00EC14C1">
              <w:rPr>
                <w:rFonts w:ascii="Times New Roman" w:hAnsi="Times New Roman"/>
                <w:b/>
                <w:sz w:val="26"/>
                <w:szCs w:val="26"/>
              </w:rPr>
              <w:t>TT hành động vì sự phát triển cộng đồng (ACDC)</w:t>
            </w:r>
          </w:p>
          <w:p w:rsidR="00E1758E" w:rsidRPr="00C962A6" w:rsidRDefault="00EC14C1" w:rsidP="00E1758E">
            <w:pPr>
              <w:pStyle w:val="ListParagraph"/>
              <w:numPr>
                <w:ilvl w:val="0"/>
                <w:numId w:val="8"/>
              </w:numPr>
              <w:tabs>
                <w:tab w:val="left" w:pos="175"/>
              </w:tabs>
              <w:spacing w:after="0" w:line="240" w:lineRule="auto"/>
              <w:ind w:left="0" w:firstLine="33"/>
              <w:jc w:val="both"/>
              <w:rPr>
                <w:rFonts w:ascii="Times New Roman" w:hAnsi="Times New Roman"/>
                <w:sz w:val="26"/>
                <w:szCs w:val="26"/>
              </w:rPr>
            </w:pPr>
            <w:r w:rsidRPr="00E1758E">
              <w:rPr>
                <w:rFonts w:ascii="Times New Roman" w:hAnsi="Times New Roman"/>
                <w:sz w:val="26"/>
                <w:szCs w:val="26"/>
              </w:rPr>
              <w:t>Một số từ ngữ khác cần phải lưu ý vì hiện nay pháp luật đang không có định nghĩa như người già, người già yếu</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nghiên cứu, tiếp thu trong quá trình xây dựng Luật.</w:t>
            </w:r>
          </w:p>
          <w:p w:rsidR="00A749D0"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đã được đưa vào dự thảo đề cương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Nghiên cứu tiếp thu khi thực hiện sửa chi tiết các nội dung của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nghiên cứu trong quá trình sửa chi tiết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lang w:val="vi-VN"/>
              </w:rPr>
              <w:t xml:space="preserve">- </w:t>
            </w:r>
            <w:r w:rsidRPr="008436FE">
              <w:rPr>
                <w:rFonts w:ascii="Times New Roman" w:hAnsi="Times New Roman"/>
                <w:sz w:val="26"/>
                <w:szCs w:val="26"/>
              </w:rPr>
              <w:t>Nghiên cứu khi thực hiện sửa chi tiết các nội dung của Luật.</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Default="00A749D0" w:rsidP="00A749D0">
            <w:pPr>
              <w:spacing w:after="0" w:line="240" w:lineRule="auto"/>
              <w:jc w:val="both"/>
              <w:rPr>
                <w:rFonts w:ascii="Times New Roman" w:hAnsi="Times New Roman"/>
                <w:sz w:val="26"/>
                <w:szCs w:val="26"/>
              </w:rPr>
            </w:pPr>
          </w:p>
          <w:p w:rsidR="00A749D0" w:rsidRPr="00A749D0"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Nghiên cứu, bổ sung trong quá trình soạn thảo, xây dựng Luật.</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lang w:val="vi-VN"/>
              </w:rPr>
              <w:t>-  Bộ GTVT sẽ nghiên cứu, rà soát, bổ sung khái niệm để làm rõ hoặc điều tiết cụ thể tại nôi dung của các điều luật có liên quan.</w:t>
            </w:r>
          </w:p>
          <w:p w:rsidR="00E1758E" w:rsidRDefault="00E1758E" w:rsidP="00A749D0">
            <w:pPr>
              <w:spacing w:after="0" w:line="240" w:lineRule="auto"/>
              <w:jc w:val="both"/>
              <w:rPr>
                <w:rFonts w:ascii="Times New Roman" w:hAnsi="Times New Roman"/>
                <w:sz w:val="26"/>
                <w:szCs w:val="26"/>
              </w:rPr>
            </w:pPr>
          </w:p>
          <w:p w:rsidR="00E1758E" w:rsidRDefault="00E1758E" w:rsidP="00A749D0">
            <w:pPr>
              <w:spacing w:after="0" w:line="240" w:lineRule="auto"/>
              <w:jc w:val="both"/>
              <w:rPr>
                <w:rFonts w:ascii="Times New Roman" w:hAnsi="Times New Roman"/>
                <w:sz w:val="26"/>
                <w:szCs w:val="26"/>
              </w:rPr>
            </w:pPr>
          </w:p>
          <w:p w:rsidR="00E1758E" w:rsidRDefault="00E1758E" w:rsidP="00A749D0">
            <w:pPr>
              <w:spacing w:after="0" w:line="240" w:lineRule="auto"/>
              <w:jc w:val="both"/>
              <w:rPr>
                <w:rFonts w:ascii="Times New Roman" w:hAnsi="Times New Roman"/>
                <w:sz w:val="26"/>
                <w:szCs w:val="26"/>
              </w:rPr>
            </w:pPr>
          </w:p>
          <w:p w:rsidR="00E1758E" w:rsidRDefault="00E1758E" w:rsidP="00A749D0">
            <w:pPr>
              <w:spacing w:after="0" w:line="240" w:lineRule="auto"/>
              <w:jc w:val="both"/>
              <w:rPr>
                <w:rFonts w:ascii="Times New Roman" w:hAnsi="Times New Roman"/>
                <w:sz w:val="26"/>
                <w:szCs w:val="26"/>
              </w:rPr>
            </w:pPr>
          </w:p>
          <w:p w:rsidR="00A749D0" w:rsidRPr="00C962A6" w:rsidRDefault="00C962A6" w:rsidP="00A749D0">
            <w:pPr>
              <w:pStyle w:val="ListParagraph"/>
              <w:numPr>
                <w:ilvl w:val="0"/>
                <w:numId w:val="8"/>
              </w:numPr>
              <w:tabs>
                <w:tab w:val="left" w:pos="175"/>
              </w:tabs>
              <w:spacing w:after="0" w:line="240" w:lineRule="auto"/>
              <w:ind w:left="33" w:firstLine="0"/>
              <w:jc w:val="both"/>
              <w:rPr>
                <w:rFonts w:ascii="Times New Roman" w:hAnsi="Times New Roman"/>
                <w:sz w:val="26"/>
                <w:szCs w:val="26"/>
              </w:rPr>
            </w:pPr>
            <w:r>
              <w:rPr>
                <w:rFonts w:ascii="Times New Roman" w:hAnsi="Times New Roman"/>
                <w:sz w:val="26"/>
                <w:szCs w:val="26"/>
              </w:rPr>
              <w:t>Không tiếp thu vì Luật Giao thông đường bộ chỉ điều tiết đến khái niệm người tham gia giao thông</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sz w:val="26"/>
                <w:szCs w:val="26"/>
                <w:lang w:val="vi-VN"/>
              </w:rPr>
              <w:lastRenderedPageBreak/>
              <w:t>- Sửa đổi, bổ sung các khái niệm để thống nhất, đồng bộ với hệ thống pháp luật như trọng lượng, trọng tải, khối lượng, trọng lượng, người điều hành vận tải, đường bộ, công trình đường bộ, đường cao tốc, xe cơ giới, xe điện, vận tải công cộng …</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Tuyên Quang:</w:t>
            </w:r>
          </w:p>
          <w:p w:rsidR="00A749D0" w:rsidRPr="008436FE" w:rsidRDefault="00A749D0" w:rsidP="00A749D0">
            <w:pPr>
              <w:numPr>
                <w:ilvl w:val="0"/>
                <w:numId w:val="7"/>
              </w:numPr>
              <w:tabs>
                <w:tab w:val="left" w:pos="216"/>
              </w:tabs>
              <w:spacing w:after="0" w:line="240" w:lineRule="auto"/>
              <w:ind w:left="0" w:firstLine="0"/>
              <w:jc w:val="both"/>
              <w:rPr>
                <w:rFonts w:ascii="Times New Roman" w:hAnsi="Times New Roman"/>
                <w:sz w:val="26"/>
                <w:szCs w:val="26"/>
              </w:rPr>
            </w:pPr>
            <w:r w:rsidRPr="008436FE">
              <w:rPr>
                <w:rFonts w:ascii="Times New Roman" w:hAnsi="Times New Roman"/>
                <w:sz w:val="26"/>
                <w:szCs w:val="26"/>
              </w:rPr>
              <w:t>Đề nghị bỏ 1 từ “trọng tải”</w:t>
            </w:r>
          </w:p>
          <w:p w:rsidR="00A749D0" w:rsidRPr="008436FE" w:rsidRDefault="00A749D0" w:rsidP="00A749D0">
            <w:pPr>
              <w:tabs>
                <w:tab w:val="left" w:pos="216"/>
              </w:tabs>
              <w:spacing w:after="0" w:line="240" w:lineRule="auto"/>
              <w:jc w:val="both"/>
              <w:rPr>
                <w:rFonts w:ascii="Times New Roman" w:hAnsi="Times New Roman"/>
                <w:b/>
                <w:sz w:val="26"/>
                <w:szCs w:val="26"/>
              </w:rPr>
            </w:pPr>
            <w:r w:rsidRPr="008436FE">
              <w:rPr>
                <w:rFonts w:ascii="Times New Roman" w:hAnsi="Times New Roman"/>
                <w:b/>
                <w:sz w:val="26"/>
                <w:szCs w:val="26"/>
              </w:rPr>
              <w:t xml:space="preserve">VEC: </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sz w:val="26"/>
                <w:szCs w:val="26"/>
              </w:rPr>
              <w:t>- Đề nghị bổ sung khái niệm “trọng tải” và “tải trọng”.</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b/>
                <w:sz w:val="26"/>
                <w:szCs w:val="26"/>
              </w:rPr>
              <w:t>Sở GTVT Đắk Nông</w:t>
            </w:r>
            <w:r w:rsidRPr="008436FE">
              <w:rPr>
                <w:rFonts w:ascii="Times New Roman" w:hAnsi="Times New Roman"/>
                <w:sz w:val="26"/>
                <w:szCs w:val="26"/>
              </w:rPr>
              <w:t>:</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sz w:val="26"/>
                <w:szCs w:val="26"/>
              </w:rPr>
              <w:t xml:space="preserve">- Bổ sung điều chỉnh xe máy kéo nhỏ là phương tiện giao thông cơ giới đường bộ hoặc xe máy chuyên dùng do Bộ Giao thông vận tải quy định về chất lượng an toàn kỹ thuật và bảo vệ môi trường. </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i/>
                <w:sz w:val="26"/>
                <w:szCs w:val="26"/>
              </w:rPr>
              <w:t>Lý do</w:t>
            </w:r>
            <w:r w:rsidRPr="008436FE">
              <w:rPr>
                <w:rFonts w:ascii="Times New Roman" w:hAnsi="Times New Roman"/>
                <w:sz w:val="26"/>
                <w:szCs w:val="26"/>
              </w:rPr>
              <w:t xml:space="preserve">: đây là loại phương tiện đa dụng, dùng để phục vụ sản xuất nông, lâm nghiệp. Luật Giao thông thông đường bộ 2008 không điều chỉnh quản lý xe máy kéo nhỏ nên hiện nay QCKTQG về chất lượng an toàn kỹ thuật và bảo vệ môi trường không có cơ sở để ban hành. Mặc khác xe máy  kéo nhỏ đều có kéo theo rơ moóc để tham gia giao thông khi đó nó trở thành máy kéo và chịu sự điều chỉnh của xe cơ giới tại khoản 18 Điều 3 Luật giao thông đường bộ năm 2008. Loại phương tiện này từ nhóm có yêu cầu, tiêu chuẩn thấp dùng để phục vụ cho sản </w:t>
            </w:r>
            <w:r w:rsidRPr="008436FE">
              <w:rPr>
                <w:rFonts w:ascii="Times New Roman" w:hAnsi="Times New Roman"/>
                <w:sz w:val="26"/>
                <w:szCs w:val="26"/>
              </w:rPr>
              <w:lastRenderedPageBreak/>
              <w:t>xuất, nông lâm nghiệp chuyển sang nhóm phương tiện giao thông cơ giới đường bộ, không đáp ứng được các điều kiện của phương tiện có tiêu chuẩn cao hơn, dẫn đến thực trạng không đủ điều kiện để đăng ký tại Thông tư số 15/2014/TT-BCA.</w:t>
            </w:r>
          </w:p>
          <w:p w:rsidR="00A749D0" w:rsidRPr="008436FE" w:rsidRDefault="00A749D0" w:rsidP="00A749D0">
            <w:pPr>
              <w:tabs>
                <w:tab w:val="left" w:pos="216"/>
              </w:tabs>
              <w:spacing w:after="0" w:line="240" w:lineRule="auto"/>
              <w:jc w:val="both"/>
              <w:rPr>
                <w:rFonts w:ascii="Times New Roman" w:hAnsi="Times New Roman"/>
                <w:b/>
                <w:sz w:val="26"/>
                <w:szCs w:val="26"/>
              </w:rPr>
            </w:pPr>
            <w:r w:rsidRPr="008436FE">
              <w:rPr>
                <w:rFonts w:ascii="Times New Roman" w:hAnsi="Times New Roman"/>
                <w:b/>
                <w:sz w:val="26"/>
                <w:szCs w:val="26"/>
              </w:rPr>
              <w:t>Honda Việt Nam, Hiệp hội các nhà sản xuất xe máy (VAMM):</w:t>
            </w:r>
          </w:p>
          <w:p w:rsidR="00A749D0" w:rsidRPr="008436FE" w:rsidRDefault="00A749D0" w:rsidP="00A749D0">
            <w:pPr>
              <w:tabs>
                <w:tab w:val="left" w:pos="216"/>
              </w:tabs>
              <w:spacing w:after="0" w:line="240" w:lineRule="auto"/>
              <w:jc w:val="both"/>
              <w:rPr>
                <w:rFonts w:ascii="Times New Roman" w:hAnsi="Times New Roman"/>
                <w:sz w:val="26"/>
                <w:szCs w:val="26"/>
                <w:u w:val="single"/>
              </w:rPr>
            </w:pPr>
            <w:r w:rsidRPr="008436FE">
              <w:rPr>
                <w:rFonts w:ascii="Times New Roman" w:hAnsi="Times New Roman"/>
                <w:sz w:val="26"/>
                <w:szCs w:val="26"/>
              </w:rPr>
              <w:t xml:space="preserve">- Đề nghị bổ sung định nghĩa về phương tiện điện: xe mô tô điện, xe máy điện, xe đạp điện, … theo hướng làm rõ, thống nhất với quy định tại văn bản pháp luật hiện hành. Trong trường hợp nhà làm luật đưa vào Luật Giao thông đường bộ các định nghĩa trên, </w:t>
            </w:r>
            <w:r w:rsidRPr="008436FE">
              <w:rPr>
                <w:rFonts w:ascii="Times New Roman" w:hAnsi="Times New Roman"/>
                <w:sz w:val="26"/>
                <w:szCs w:val="26"/>
                <w:u w:val="single"/>
              </w:rPr>
              <w:t>chúng tôi đề nghị bổ sung thêm quy định về cách thức quản lý tương ứng với các phương tiện này.</w:t>
            </w:r>
          </w:p>
          <w:p w:rsidR="00A749D0" w:rsidRPr="008436FE" w:rsidRDefault="00A749D0" w:rsidP="00A749D0">
            <w:pPr>
              <w:tabs>
                <w:tab w:val="left" w:pos="216"/>
              </w:tabs>
              <w:spacing w:after="0" w:line="240" w:lineRule="auto"/>
              <w:jc w:val="both"/>
              <w:rPr>
                <w:rFonts w:ascii="Times New Roman" w:hAnsi="Times New Roman"/>
                <w:b/>
                <w:sz w:val="26"/>
                <w:szCs w:val="26"/>
              </w:rPr>
            </w:pPr>
            <w:r w:rsidRPr="008436FE">
              <w:rPr>
                <w:rFonts w:ascii="Times New Roman" w:hAnsi="Times New Roman"/>
                <w:b/>
                <w:sz w:val="26"/>
                <w:szCs w:val="26"/>
              </w:rPr>
              <w:t>Cục Đăng kiểm VN:</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sz w:val="26"/>
                <w:szCs w:val="26"/>
              </w:rPr>
              <w:t>- Sửa đổi, bổ sung các khái niệm, thuật ngữ để thống nhất, đồng bộ với hệ thống pháp luật như: trọng tải, trọng lượng, khối lượng, hệ thống hãm  phanh, hệ thống phanh, người điều hành vận tải, đường bộ, công trình đường bộ, đường cao tốc, xe cơ giới, xe điện, xe máy chuyên dùng, vận tải công cộng, xe không tham gia giao thông, xe lưu hành trong phạm vi hẹp không tham gia giao thông, xe quá khổ, quá tải.</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sz w:val="26"/>
                <w:szCs w:val="26"/>
              </w:rPr>
              <w:t xml:space="preserve">- Bổ sung thêm khái niệm về xe chở người và chở hành bốn bánh có gắn động </w:t>
            </w:r>
            <w:r w:rsidRPr="008436FE">
              <w:rPr>
                <w:rFonts w:ascii="Times New Roman" w:hAnsi="Times New Roman"/>
                <w:sz w:val="26"/>
                <w:szCs w:val="26"/>
              </w:rPr>
              <w:lastRenderedPageBreak/>
              <w:t>cơ.</w:t>
            </w:r>
          </w:p>
          <w:p w:rsidR="00A749D0" w:rsidRDefault="00A749D0" w:rsidP="004458B7">
            <w:pPr>
              <w:tabs>
                <w:tab w:val="left" w:pos="216"/>
              </w:tabs>
              <w:spacing w:after="0" w:line="240" w:lineRule="auto"/>
              <w:jc w:val="both"/>
              <w:rPr>
                <w:rFonts w:ascii="Times New Roman" w:hAnsi="Times New Roman"/>
                <w:sz w:val="26"/>
                <w:szCs w:val="26"/>
              </w:rPr>
            </w:pPr>
            <w:r w:rsidRPr="008436FE">
              <w:rPr>
                <w:rFonts w:ascii="Times New Roman" w:hAnsi="Times New Roman"/>
                <w:sz w:val="26"/>
                <w:szCs w:val="26"/>
              </w:rPr>
              <w:t xml:space="preserve">- Cần thống nhất các khái niệm: xe, ô tô, rơ moóc và sơ mi rơ moóc. Khái niệm “xe” được hiểu là bao gồm ô tô, rơ moóc và sơ mi rơ moóc; Thêm cụm từ “xe đạp điện, xe đạp máy, xe không người lái” vào mục 18. Phương tiện giao thông cơ giới đường bộ… </w:t>
            </w:r>
            <w:r w:rsidRPr="008436FE">
              <w:rPr>
                <w:rFonts w:ascii="Times New Roman" w:hAnsi="Times New Roman"/>
                <w:i/>
                <w:sz w:val="26"/>
                <w:szCs w:val="26"/>
              </w:rPr>
              <w:t>xe đạp điện, xe đạp máy, xe không người lái</w:t>
            </w:r>
            <w:r w:rsidRPr="008436FE">
              <w:rPr>
                <w:rFonts w:ascii="Times New Roman" w:hAnsi="Times New Roman"/>
                <w:sz w:val="26"/>
                <w:szCs w:val="26"/>
              </w:rPr>
              <w:t xml:space="preserve"> và các loại xe tương tự; Bỏ cụm từ “kể cả xe đạp máy” trong mục 19. Phương tiện giao thông thô sơ đường bộ.</w:t>
            </w:r>
          </w:p>
          <w:p w:rsidR="00B65FCA" w:rsidRDefault="004458B7" w:rsidP="004458B7">
            <w:pPr>
              <w:tabs>
                <w:tab w:val="left" w:pos="216"/>
              </w:tabs>
              <w:spacing w:after="0" w:line="240" w:lineRule="auto"/>
              <w:jc w:val="both"/>
              <w:rPr>
                <w:rFonts w:ascii="Times New Roman" w:hAnsi="Times New Roman"/>
                <w:b/>
                <w:sz w:val="26"/>
                <w:szCs w:val="26"/>
              </w:rPr>
            </w:pPr>
            <w:r w:rsidRPr="004458B7">
              <w:rPr>
                <w:rFonts w:ascii="Times New Roman" w:hAnsi="Times New Roman"/>
                <w:b/>
                <w:sz w:val="26"/>
                <w:szCs w:val="26"/>
              </w:rPr>
              <w:t>TT Hành động vì sự phát triển cộng đồng</w:t>
            </w:r>
            <w:r>
              <w:rPr>
                <w:rFonts w:ascii="Times New Roman" w:hAnsi="Times New Roman"/>
                <w:b/>
                <w:sz w:val="26"/>
                <w:szCs w:val="26"/>
              </w:rPr>
              <w:t xml:space="preserve"> (ACDC)</w:t>
            </w:r>
          </w:p>
          <w:p w:rsidR="004458B7" w:rsidRPr="004458B7" w:rsidRDefault="004458B7" w:rsidP="004458B7">
            <w:pPr>
              <w:spacing w:after="0" w:line="240" w:lineRule="auto"/>
              <w:ind w:firstLine="33"/>
              <w:jc w:val="both"/>
              <w:rPr>
                <w:rFonts w:ascii="Times New Roman" w:hAnsi="Times New Roman"/>
                <w:sz w:val="26"/>
                <w:szCs w:val="26"/>
              </w:rPr>
            </w:pPr>
            <w:r w:rsidRPr="004458B7">
              <w:rPr>
                <w:rFonts w:ascii="Times New Roman" w:hAnsi="Times New Roman"/>
                <w:sz w:val="26"/>
                <w:szCs w:val="26"/>
              </w:rPr>
              <w:t xml:space="preserve">Thông tư số 85/2014/TT-BGTVT quy định về cải tạo phương tiện giao thông cơ giới đường bộ đã có định nghĩa về cải tạo xe cơ giới và yêu cầu chung liên quan đến việc cải tạo xe cơ giới để đảm bảo người khuyết tật tiếp cận sử dụng. Tuy nhiên, đến nay vẫn chưa có những định nghĩa cụ thể thế nào là xe cơ giới hoán cải dành cho người khuyết tật. </w:t>
            </w:r>
          </w:p>
          <w:p w:rsidR="004458B7" w:rsidRPr="004458B7" w:rsidRDefault="004458B7" w:rsidP="004458B7">
            <w:pPr>
              <w:spacing w:after="0" w:line="240" w:lineRule="auto"/>
              <w:ind w:firstLine="33"/>
              <w:jc w:val="both"/>
              <w:rPr>
                <w:rFonts w:ascii="Times New Roman" w:hAnsi="Times New Roman"/>
              </w:rPr>
            </w:pPr>
            <w:r w:rsidRPr="004458B7">
              <w:rPr>
                <w:rFonts w:ascii="Times New Roman" w:hAnsi="Times New Roman"/>
                <w:sz w:val="26"/>
                <w:szCs w:val="26"/>
              </w:rPr>
              <w:t xml:space="preserve">Do đó, ngay trong Luật này, tại nhóm định nghĩa về xe cơ giới (thuộc Điều 3)cần bổ sung một số khái niệm liên quan đến xe cơ giới hoán cải dành cho người khuyết tật để phù hợp với thuật ngữ đã được đề cập đến trong Dự thảo này (Điều 53) và phù hợp với khái niệm theo các Công ước Viên về GTĐB, biển báo và tín hiệu GTĐB năm 1968 (sau </w:t>
            </w:r>
            <w:r w:rsidRPr="004458B7">
              <w:rPr>
                <w:rFonts w:ascii="Times New Roman" w:hAnsi="Times New Roman"/>
                <w:sz w:val="26"/>
                <w:szCs w:val="26"/>
              </w:rPr>
              <w:lastRenderedPageBreak/>
              <w:t>đây gọi tắt là Công ước 1968).</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Tiếp thu.</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đã có trong dự thảo đề cương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Bộ Giao thông vận tải nghiên cứu, đánh giá.</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nghiên cứu, đưa vào nội dung dự thảo Luật để đảm bảo đầy đủ các phương tiện  giao thông đường bộ và hành lang pháp lý để quản lý, phù hợp với thực tiễn hiện nay.</w:t>
            </w:r>
          </w:p>
          <w:p w:rsidR="00A749D0" w:rsidRPr="008436FE" w:rsidRDefault="00A749D0" w:rsidP="00A749D0">
            <w:pPr>
              <w:spacing w:after="0" w:line="240" w:lineRule="auto"/>
              <w:jc w:val="both"/>
              <w:rPr>
                <w:rFonts w:ascii="Times New Roman" w:hAnsi="Times New Roman"/>
                <w:sz w:val="26"/>
                <w:szCs w:val="26"/>
              </w:rPr>
            </w:pPr>
          </w:p>
          <w:p w:rsidR="00A749D0" w:rsidRDefault="00A749D0" w:rsidP="00A749D0">
            <w:pPr>
              <w:spacing w:after="0" w:line="240" w:lineRule="auto"/>
              <w:jc w:val="both"/>
              <w:rPr>
                <w:rFonts w:ascii="Times New Roman" w:hAnsi="Times New Roman"/>
                <w:sz w:val="26"/>
                <w:szCs w:val="26"/>
              </w:rPr>
            </w:pPr>
          </w:p>
          <w:p w:rsidR="00A749D0"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nghiên cứu, bổ sung trong quá trình xây dựng dự thảo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Nội dung này sẽ được nghiên cứu, bổ sung trong quá trình xây dựng dự thảo </w:t>
            </w:r>
            <w:r w:rsidRPr="008436FE">
              <w:rPr>
                <w:rFonts w:ascii="Times New Roman" w:hAnsi="Times New Roman"/>
                <w:sz w:val="26"/>
                <w:szCs w:val="26"/>
              </w:rPr>
              <w:lastRenderedPageBreak/>
              <w:t>luật.</w:t>
            </w:r>
          </w:p>
          <w:p w:rsidR="00A749D0"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nghiên cứu, rà soát trong quá trình xây dựng dự thảo luật.</w:t>
            </w:r>
          </w:p>
          <w:p w:rsidR="004458B7" w:rsidRDefault="004458B7" w:rsidP="00A749D0">
            <w:pPr>
              <w:spacing w:after="0" w:line="240" w:lineRule="auto"/>
              <w:jc w:val="both"/>
              <w:rPr>
                <w:rFonts w:ascii="Times New Roman" w:hAnsi="Times New Roman"/>
                <w:sz w:val="26"/>
                <w:szCs w:val="26"/>
              </w:rPr>
            </w:pPr>
          </w:p>
          <w:p w:rsidR="004458B7" w:rsidRDefault="004458B7" w:rsidP="00A749D0">
            <w:pPr>
              <w:spacing w:after="0" w:line="240" w:lineRule="auto"/>
              <w:jc w:val="both"/>
              <w:rPr>
                <w:rFonts w:ascii="Times New Roman" w:hAnsi="Times New Roman"/>
                <w:sz w:val="26"/>
                <w:szCs w:val="26"/>
              </w:rPr>
            </w:pPr>
          </w:p>
          <w:p w:rsidR="004458B7" w:rsidRDefault="004458B7" w:rsidP="00A749D0">
            <w:pPr>
              <w:spacing w:after="0" w:line="240" w:lineRule="auto"/>
              <w:jc w:val="both"/>
              <w:rPr>
                <w:rFonts w:ascii="Times New Roman" w:hAnsi="Times New Roman"/>
                <w:sz w:val="26"/>
                <w:szCs w:val="26"/>
              </w:rPr>
            </w:pPr>
          </w:p>
          <w:p w:rsidR="004458B7" w:rsidRDefault="004458B7" w:rsidP="00A749D0">
            <w:pPr>
              <w:spacing w:after="0" w:line="240" w:lineRule="auto"/>
              <w:jc w:val="both"/>
              <w:rPr>
                <w:rFonts w:ascii="Times New Roman" w:hAnsi="Times New Roman"/>
                <w:sz w:val="26"/>
                <w:szCs w:val="26"/>
              </w:rPr>
            </w:pPr>
          </w:p>
          <w:p w:rsidR="004458B7" w:rsidRDefault="004458B7" w:rsidP="00A749D0">
            <w:pPr>
              <w:spacing w:after="0" w:line="240" w:lineRule="auto"/>
              <w:jc w:val="both"/>
              <w:rPr>
                <w:rFonts w:ascii="Times New Roman" w:hAnsi="Times New Roman"/>
                <w:sz w:val="26"/>
                <w:szCs w:val="26"/>
              </w:rPr>
            </w:pPr>
          </w:p>
          <w:p w:rsidR="004458B7" w:rsidRDefault="004458B7" w:rsidP="00A749D0">
            <w:pPr>
              <w:spacing w:after="0" w:line="240" w:lineRule="auto"/>
              <w:jc w:val="both"/>
              <w:rPr>
                <w:rFonts w:ascii="Times New Roman" w:hAnsi="Times New Roman"/>
                <w:sz w:val="26"/>
                <w:szCs w:val="26"/>
              </w:rPr>
            </w:pPr>
          </w:p>
          <w:p w:rsidR="004458B7" w:rsidRDefault="004458B7" w:rsidP="00A749D0">
            <w:pPr>
              <w:spacing w:after="0" w:line="240" w:lineRule="auto"/>
              <w:jc w:val="both"/>
              <w:rPr>
                <w:rFonts w:ascii="Times New Roman" w:hAnsi="Times New Roman"/>
                <w:sz w:val="26"/>
                <w:szCs w:val="26"/>
              </w:rPr>
            </w:pPr>
          </w:p>
          <w:p w:rsidR="004458B7" w:rsidRDefault="004458B7" w:rsidP="00A749D0">
            <w:pPr>
              <w:spacing w:after="0" w:line="240" w:lineRule="auto"/>
              <w:jc w:val="both"/>
              <w:rPr>
                <w:rFonts w:ascii="Times New Roman" w:hAnsi="Times New Roman"/>
                <w:sz w:val="26"/>
                <w:szCs w:val="26"/>
              </w:rPr>
            </w:pPr>
          </w:p>
          <w:p w:rsidR="004458B7" w:rsidRPr="008436FE" w:rsidRDefault="004458B7"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nghiên cứu, rà soát trong quá trình xây dựng dự thảo luật.</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lang w:val="vi-VN"/>
              </w:rPr>
              <w:lastRenderedPageBreak/>
              <w:t>- Sửa đổi, bổ sung khái niệm đường đô thị, đường phố, đường giao thông nông thôn để bao quát được hết ngõ, ngách của đô thị, đường liên thôn, đường nội đồng của giao thông nông thôn;</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Tuyên Quang:</w:t>
            </w:r>
          </w:p>
          <w:p w:rsidR="00A749D0" w:rsidRPr="008436FE" w:rsidRDefault="00A749D0" w:rsidP="00A749D0">
            <w:pPr>
              <w:numPr>
                <w:ilvl w:val="0"/>
                <w:numId w:val="7"/>
              </w:numPr>
              <w:tabs>
                <w:tab w:val="left" w:pos="216"/>
              </w:tabs>
              <w:spacing w:after="0" w:line="240" w:lineRule="auto"/>
              <w:ind w:left="0" w:firstLine="0"/>
              <w:jc w:val="both"/>
              <w:rPr>
                <w:rFonts w:ascii="Times New Roman" w:hAnsi="Times New Roman"/>
                <w:b/>
                <w:sz w:val="26"/>
                <w:szCs w:val="26"/>
              </w:rPr>
            </w:pPr>
            <w:r w:rsidRPr="008436FE">
              <w:rPr>
                <w:rFonts w:ascii="Times New Roman" w:hAnsi="Times New Roman"/>
                <w:sz w:val="26"/>
                <w:szCs w:val="26"/>
              </w:rPr>
              <w:t>Đề nghị điều chỉnh bổ sung khái niệm các tuyến đường trực xã, liên xã; trực thôn, liên thôn; đường ngõ xóm.</w:t>
            </w:r>
          </w:p>
          <w:p w:rsidR="00A749D0" w:rsidRPr="008436FE" w:rsidRDefault="00A749D0" w:rsidP="00A749D0">
            <w:pPr>
              <w:tabs>
                <w:tab w:val="left" w:pos="216"/>
              </w:tabs>
              <w:spacing w:after="0" w:line="240" w:lineRule="auto"/>
              <w:jc w:val="both"/>
              <w:rPr>
                <w:rFonts w:ascii="Times New Roman" w:hAnsi="Times New Roman"/>
                <w:b/>
                <w:sz w:val="26"/>
                <w:szCs w:val="26"/>
              </w:rPr>
            </w:pPr>
          </w:p>
          <w:p w:rsidR="00A749D0" w:rsidRPr="008436FE" w:rsidRDefault="00A749D0" w:rsidP="00A749D0">
            <w:pPr>
              <w:tabs>
                <w:tab w:val="left" w:pos="216"/>
              </w:tabs>
              <w:spacing w:after="0" w:line="240" w:lineRule="auto"/>
              <w:jc w:val="both"/>
              <w:rPr>
                <w:rFonts w:ascii="Times New Roman" w:hAnsi="Times New Roman"/>
                <w:b/>
                <w:sz w:val="26"/>
                <w:szCs w:val="26"/>
              </w:rPr>
            </w:pPr>
            <w:r w:rsidRPr="008436FE">
              <w:rPr>
                <w:rFonts w:ascii="Times New Roman" w:hAnsi="Times New Roman"/>
                <w:b/>
                <w:sz w:val="26"/>
                <w:szCs w:val="26"/>
              </w:rPr>
              <w:t>Sở GTVT Lâm Đồng:</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sz w:val="26"/>
                <w:szCs w:val="26"/>
              </w:rPr>
              <w:t>- Đề nghị bổ sung thêm đường hẻm, đường kiệt và đường chuyên dùng.</w:t>
            </w:r>
          </w:p>
          <w:p w:rsidR="00A749D0" w:rsidRPr="008436FE" w:rsidRDefault="00A749D0" w:rsidP="00A749D0">
            <w:pPr>
              <w:tabs>
                <w:tab w:val="left" w:pos="216"/>
              </w:tabs>
              <w:spacing w:after="0" w:line="240" w:lineRule="auto"/>
              <w:jc w:val="both"/>
              <w:rPr>
                <w:rFonts w:ascii="Times New Roman" w:hAnsi="Times New Roman"/>
                <w:sz w:val="26"/>
                <w:szCs w:val="26"/>
              </w:rPr>
            </w:pPr>
          </w:p>
          <w:p w:rsidR="00A749D0" w:rsidRPr="008436FE" w:rsidRDefault="00A749D0" w:rsidP="00A749D0">
            <w:pPr>
              <w:tabs>
                <w:tab w:val="left" w:pos="216"/>
              </w:tabs>
              <w:spacing w:after="0" w:line="240" w:lineRule="auto"/>
              <w:jc w:val="both"/>
              <w:rPr>
                <w:rFonts w:ascii="Times New Roman" w:hAnsi="Times New Roman"/>
                <w:sz w:val="26"/>
                <w:szCs w:val="26"/>
              </w:rPr>
            </w:pPr>
          </w:p>
          <w:p w:rsidR="00A749D0" w:rsidRPr="008436FE" w:rsidRDefault="00A749D0" w:rsidP="00A749D0">
            <w:pPr>
              <w:tabs>
                <w:tab w:val="left" w:pos="216"/>
              </w:tabs>
              <w:spacing w:after="0" w:line="240" w:lineRule="auto"/>
              <w:jc w:val="both"/>
              <w:rPr>
                <w:rFonts w:ascii="Times New Roman" w:hAnsi="Times New Roman"/>
                <w:sz w:val="26"/>
                <w:szCs w:val="26"/>
              </w:rPr>
            </w:pPr>
          </w:p>
          <w:p w:rsidR="00A749D0" w:rsidRPr="008436FE" w:rsidRDefault="00A749D0" w:rsidP="00A749D0">
            <w:pPr>
              <w:tabs>
                <w:tab w:val="left" w:pos="216"/>
              </w:tabs>
              <w:spacing w:after="0" w:line="240" w:lineRule="auto"/>
              <w:jc w:val="both"/>
              <w:rPr>
                <w:rFonts w:ascii="Times New Roman" w:hAnsi="Times New Roman"/>
                <w:sz w:val="26"/>
                <w:szCs w:val="26"/>
              </w:rPr>
            </w:pPr>
          </w:p>
          <w:p w:rsidR="00A749D0" w:rsidRPr="008436FE" w:rsidRDefault="00A749D0" w:rsidP="00A749D0">
            <w:pPr>
              <w:tabs>
                <w:tab w:val="left" w:pos="216"/>
              </w:tabs>
              <w:spacing w:after="0" w:line="240" w:lineRule="auto"/>
              <w:jc w:val="both"/>
              <w:rPr>
                <w:rFonts w:ascii="Times New Roman" w:hAnsi="Times New Roman"/>
                <w:b/>
                <w:sz w:val="26"/>
                <w:szCs w:val="26"/>
              </w:rPr>
            </w:pPr>
            <w:r w:rsidRPr="008436FE">
              <w:rPr>
                <w:rFonts w:ascii="Times New Roman" w:hAnsi="Times New Roman"/>
                <w:b/>
                <w:sz w:val="26"/>
                <w:szCs w:val="26"/>
              </w:rPr>
              <w:t>Sở GTVT Hải Phòng:</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sz w:val="26"/>
                <w:szCs w:val="26"/>
              </w:rPr>
              <w:t>- Đề nghị quy định cụ thể đối với đường nhánh, đường ưu tiên, đường không ưu tiên.</w:t>
            </w:r>
          </w:p>
        </w:tc>
        <w:tc>
          <w:tcPr>
            <w:tcW w:w="4394" w:type="dxa"/>
          </w:tcPr>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đã được đưa vào dự thảo đề cương Luật. Quá trình xây dựng Luật sẽ nghiên cứu, làm rõ các khái niệm này.</w:t>
            </w:r>
          </w:p>
          <w:p w:rsidR="00A749D0" w:rsidRPr="008436FE" w:rsidRDefault="00A749D0" w:rsidP="00A749D0">
            <w:pPr>
              <w:spacing w:after="0" w:line="240" w:lineRule="auto"/>
              <w:jc w:val="both"/>
              <w:rPr>
                <w:rFonts w:ascii="Times New Roman" w:hAnsi="Times New Roman"/>
                <w:b/>
                <w:sz w:val="26"/>
                <w:szCs w:val="26"/>
              </w:rPr>
            </w:pPr>
          </w:p>
          <w:p w:rsidR="00A749D0"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Khái niệm đường chuyên dùng đã được quy định tại điểm e khoản 1 Điều 39 Luật GTĐB 2008, việc bổ sung các khái niệm đường hẻm, đường kiệt sẽ được nghiên cứu, bổ sung nếu cần thiết và đảm bảo ngôn ngữ phổ thông.</w:t>
            </w:r>
          </w:p>
          <w:p w:rsidR="00C962A6" w:rsidRPr="00C962A6" w:rsidRDefault="00C962A6"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đã được quy định cụ thể trong khoản 14, 15 Điều 3 Luật Giao thông đường bộ năm 2008.</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lang w:val="vi-VN"/>
              </w:rPr>
              <w:t>- Sửa đổi, bổ sung các khái niệm như nút giao khác mức; xe máy chuyên dùng (bao gồm các phương tiện sử dụng mục đích bảo trì đường cao tốc); đường gom; kết cấu hạ tầng giao thông đường bộ…</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 xml:space="preserve">Sở GTVT Đà Nẵng: </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Đề nghị xem xét, bổ sung khái niệm phạm vi nút giao, mét đường giao nhau; lề đường, hè phố (mép bó vỉa hè,…); kè có chức năng vừa bảo vệ nền đường và bảo vệ bờ sống, biển và phân cấp đường bộ (ngoài việc bổ sung phân loại thêm các loại đường bộ)</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TPHCM:</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Đề nghị giải thích rõ một số từ sau:</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Giao lộ: cần phải định nghĩa trong Luật vì đây là cơ sở để lắp đặt biển báo giao thông</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Vượt phải: trên đường có nhiều làn đường thì xe trên làn đường bên phải lưu </w:t>
            </w:r>
            <w:r w:rsidRPr="008436FE">
              <w:rPr>
                <w:rFonts w:ascii="Times New Roman" w:hAnsi="Times New Roman"/>
                <w:sz w:val="26"/>
                <w:szCs w:val="26"/>
              </w:rPr>
              <w:lastRenderedPageBreak/>
              <w:t>thông với tốc độ cao hơn xe đi trên làn đường bên trái có gọi là vượt phải hay không</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Chuyển hướng: khi lưu thông trên đoạn đường cong có được xem là chuyển hướng không, có cần phải mở đèn chuyển hướng hay không.</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Nghiên cứu, bổ sung trong quá trình xây dựng Luật.</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Nghiên cứu, tiếp thu trong quá trình xây dựng Luật.</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lang w:val="vi-VN"/>
              </w:rPr>
              <w:lastRenderedPageBreak/>
              <w:t>- Bổ sung các khái niệm về cứu hộ, cứu nạn; các khái niệm liên quan đến hệ thống giao thông thông minh;</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lang w:val="vi-VN"/>
              </w:rPr>
              <w:t>- Bổ sung khái niệm chỉ giới xây dựng công trình đường bộ;</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lang w:val="vi-VN"/>
              </w:rPr>
              <w:t>- Bổ sung khái niệm chủ sở hữu công trình đường bộ, người quản lý sử dụng công trình đường bộ;</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rPr>
            </w:pPr>
            <w:r w:rsidRPr="008436FE">
              <w:rPr>
                <w:rFonts w:ascii="Times New Roman" w:eastAsia="Times New Roman" w:hAnsi="Times New Roman"/>
                <w:sz w:val="26"/>
                <w:szCs w:val="26"/>
                <w:lang w:val="vi-VN"/>
              </w:rPr>
              <w:t>- Xem xét sửa đổi, bổ sung khái niệm đường trục chính…</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rPr>
            </w:pPr>
            <w:bookmarkStart w:id="0" w:name="dieu_4"/>
            <w:r w:rsidRPr="008436FE">
              <w:rPr>
                <w:rFonts w:ascii="Times New Roman" w:eastAsia="Times New Roman" w:hAnsi="Times New Roman"/>
                <w:b/>
                <w:bCs/>
                <w:sz w:val="26"/>
                <w:szCs w:val="26"/>
                <w:lang w:val="vi-VN"/>
              </w:rPr>
              <w:t>Điều 4. Nguyên tắc hoạt động giao thông đường bộ</w:t>
            </w:r>
            <w:bookmarkEnd w:id="0"/>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F53FBA" w:rsidRDefault="00A749D0" w:rsidP="00A749D0">
            <w:pPr>
              <w:spacing w:after="0" w:line="240" w:lineRule="auto"/>
              <w:jc w:val="both"/>
              <w:rPr>
                <w:rFonts w:ascii="Times New Roman" w:eastAsia="Times New Roman" w:hAnsi="Times New Roman"/>
                <w:spacing w:val="-2"/>
                <w:sz w:val="26"/>
                <w:szCs w:val="26"/>
              </w:rPr>
            </w:pPr>
            <w:r w:rsidRPr="00F53FBA">
              <w:rPr>
                <w:rFonts w:ascii="Times New Roman" w:eastAsia="Times New Roman" w:hAnsi="Times New Roman"/>
                <w:bCs/>
                <w:spacing w:val="-2"/>
                <w:sz w:val="26"/>
                <w:szCs w:val="26"/>
                <w:lang w:val="vi-VN"/>
              </w:rPr>
              <w:t>Sửa đổi, bổ sung để làm rõ các nguyên tắc hiện đang quy định như: hoạt động giao thông đường bộ phải bảo đảm thông suốt, an toàn, hiệu quả, gắn với trật tự an toàn xã hội và chính sách an ninh, quốc phòng; nguyên tắc tiếp cận, sử dụng an toàn các phương tiện vận tải công cộng cho người già, trẻ em và người khuyết tật; nguyên tắc quản lý hoạt động phải được thực hiện thống nhất trên cơ sở phân công, phân cấp trách nhiệm, quyền hạn, có sự phối hợp chặt chẽ giữa các bộ, ngành, chính quyền địa phương các cấp; nguyên tắc phát triển giao thông theo quy hoạch tổng thể quốc gia, quy hoạch ngành; nguyên tắc phát triển đồng bộ, hiện đại...</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rPr>
            </w:pPr>
            <w:bookmarkStart w:id="1" w:name="dieu_5"/>
            <w:r w:rsidRPr="008436FE">
              <w:rPr>
                <w:rFonts w:ascii="Times New Roman" w:eastAsia="Times New Roman" w:hAnsi="Times New Roman"/>
                <w:b/>
                <w:bCs/>
                <w:sz w:val="26"/>
                <w:szCs w:val="26"/>
                <w:lang w:val="vi-VN"/>
              </w:rPr>
              <w:lastRenderedPageBreak/>
              <w:t>Điều 5. Chính sách phát triển giao thông đường bộ</w:t>
            </w:r>
            <w:bookmarkEnd w:id="1"/>
          </w:p>
        </w:tc>
        <w:tc>
          <w:tcPr>
            <w:tcW w:w="4536" w:type="dxa"/>
          </w:tcPr>
          <w:p w:rsidR="0084625C" w:rsidRPr="0084625C" w:rsidRDefault="0084625C" w:rsidP="0084625C">
            <w:pPr>
              <w:spacing w:after="0" w:line="240" w:lineRule="auto"/>
              <w:jc w:val="both"/>
              <w:rPr>
                <w:rFonts w:ascii="Times New Roman" w:hAnsi="Times New Roman"/>
                <w:b/>
                <w:sz w:val="26"/>
                <w:szCs w:val="26"/>
              </w:rPr>
            </w:pPr>
            <w:r w:rsidRPr="0084625C">
              <w:rPr>
                <w:rFonts w:ascii="Times New Roman" w:hAnsi="Times New Roman"/>
                <w:b/>
                <w:sz w:val="26"/>
                <w:szCs w:val="26"/>
              </w:rPr>
              <w:t>Vụ Kế hoạch đầu tư</w:t>
            </w:r>
            <w:r>
              <w:rPr>
                <w:rFonts w:ascii="Times New Roman" w:hAnsi="Times New Roman"/>
                <w:b/>
                <w:sz w:val="26"/>
                <w:szCs w:val="26"/>
              </w:rPr>
              <w:t xml:space="preserve"> (BGTVT)</w:t>
            </w:r>
            <w:r w:rsidRPr="0084625C">
              <w:rPr>
                <w:rFonts w:ascii="Times New Roman" w:hAnsi="Times New Roman"/>
                <w:b/>
                <w:sz w:val="26"/>
                <w:szCs w:val="26"/>
              </w:rPr>
              <w:t xml:space="preserve">: </w:t>
            </w:r>
          </w:p>
          <w:p w:rsidR="00A749D0" w:rsidRPr="008436FE" w:rsidRDefault="0084625C" w:rsidP="0084625C">
            <w:pPr>
              <w:spacing w:after="0" w:line="240" w:lineRule="auto"/>
              <w:jc w:val="both"/>
              <w:rPr>
                <w:rFonts w:ascii="Times New Roman" w:hAnsi="Times New Roman"/>
                <w:b/>
                <w:sz w:val="26"/>
                <w:szCs w:val="26"/>
              </w:rPr>
            </w:pPr>
            <w:r>
              <w:rPr>
                <w:rFonts w:ascii="Times New Roman" w:hAnsi="Times New Roman"/>
                <w:sz w:val="26"/>
                <w:szCs w:val="26"/>
              </w:rPr>
              <w:t>Bổ sung chính sách áp dụng khoa học công nghệ mới để nâng cao khả năng quản lý giao thông, quản lý phương tiện giao thông</w:t>
            </w:r>
          </w:p>
        </w:tc>
        <w:tc>
          <w:tcPr>
            <w:tcW w:w="4394" w:type="dxa"/>
          </w:tcPr>
          <w:p w:rsidR="00A749D0" w:rsidRDefault="00A749D0" w:rsidP="00A749D0">
            <w:pPr>
              <w:spacing w:after="0" w:line="240" w:lineRule="auto"/>
              <w:jc w:val="both"/>
              <w:rPr>
                <w:rFonts w:ascii="Times New Roman" w:hAnsi="Times New Roman"/>
                <w:b/>
                <w:sz w:val="26"/>
                <w:szCs w:val="26"/>
              </w:rPr>
            </w:pPr>
          </w:p>
          <w:p w:rsidR="0084625C" w:rsidRPr="0084625C" w:rsidRDefault="0084625C" w:rsidP="0084625C">
            <w:pPr>
              <w:pStyle w:val="ListParagraph"/>
              <w:numPr>
                <w:ilvl w:val="0"/>
                <w:numId w:val="7"/>
              </w:numPr>
              <w:tabs>
                <w:tab w:val="left" w:pos="175"/>
              </w:tabs>
              <w:spacing w:after="0" w:line="240" w:lineRule="auto"/>
              <w:ind w:left="33" w:firstLine="0"/>
              <w:jc w:val="both"/>
              <w:rPr>
                <w:rFonts w:ascii="Times New Roman" w:hAnsi="Times New Roman"/>
                <w:sz w:val="26"/>
                <w:szCs w:val="26"/>
                <w:lang w:val="vi-VN"/>
              </w:rPr>
            </w:pPr>
            <w:r w:rsidRPr="0084625C">
              <w:rPr>
                <w:rFonts w:ascii="Times New Roman" w:hAnsi="Times New Roman"/>
                <w:sz w:val="26"/>
                <w:szCs w:val="26"/>
                <w:lang w:val="vi-VN"/>
              </w:rPr>
              <w:t>Quá trình  sửa đổi Luật sẽ nghiên cứu sâu hơn vấn đề này để đưa ra những chính sách thích hợp.</w:t>
            </w:r>
          </w:p>
          <w:p w:rsidR="0084625C" w:rsidRPr="0084625C" w:rsidRDefault="0084625C" w:rsidP="0084625C">
            <w:pPr>
              <w:tabs>
                <w:tab w:val="left" w:pos="207"/>
              </w:tabs>
              <w:spacing w:after="0" w:line="240" w:lineRule="auto"/>
              <w:ind w:left="33"/>
              <w:jc w:val="both"/>
              <w:rPr>
                <w:rFonts w:ascii="Times New Roman" w:hAnsi="Times New Roman"/>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lang w:val="vi-VN"/>
              </w:rPr>
              <w:t xml:space="preserve">- Bổ sung chính sách phát triển: xem xét bổ sung các chính sách hỗ trợ, ưu đãi đối với từng hoạt động cụ thể; nghiên cứu bổ sung ưu tiên phát triển đối với hệ thống đường cao tốc; phát triển các tuyến đường vành đai các đô thị, phát triển các tuyến đường liên kết các khu vực kinh tế trọng điểm, phát triển giao thông nông thôn; </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Ủy ban dân tộc:</w:t>
            </w:r>
          </w:p>
          <w:p w:rsidR="004458B7" w:rsidRPr="0084625C" w:rsidRDefault="00A749D0" w:rsidP="0084625C">
            <w:pPr>
              <w:spacing w:after="0" w:line="240" w:lineRule="auto"/>
              <w:jc w:val="both"/>
              <w:rPr>
                <w:rFonts w:ascii="Times New Roman" w:hAnsi="Times New Roman"/>
                <w:sz w:val="26"/>
                <w:szCs w:val="26"/>
              </w:rPr>
            </w:pPr>
            <w:r w:rsidRPr="008436FE">
              <w:rPr>
                <w:rFonts w:ascii="Times New Roman" w:hAnsi="Times New Roman"/>
                <w:sz w:val="26"/>
                <w:szCs w:val="26"/>
              </w:rPr>
              <w:t>- Đề nghị cơ quan chủ trì soạn thảo bổ sung nội dung “phát triển giao thông vùng dân tộc thiểu số và miền núi, vùng điều kiện kinh tế - xã hội khó khăn, đặc biệt khó khăn” vào cuối gạch đầu dòng thứ nhất của điều này, nhằm đảm bảo ưu tiên thực hiện chính sách phát triển giao thông đường bộ đối với những vùng trên.</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Nghiên cứu, tiếp thu, trong quá trình xây dựng Luật.</w:t>
            </w:r>
          </w:p>
          <w:p w:rsidR="004458B7" w:rsidRDefault="004458B7" w:rsidP="00A749D0">
            <w:pPr>
              <w:spacing w:after="0" w:line="240" w:lineRule="auto"/>
              <w:jc w:val="both"/>
              <w:rPr>
                <w:rFonts w:ascii="Times New Roman" w:hAnsi="Times New Roman"/>
                <w:sz w:val="26"/>
                <w:szCs w:val="26"/>
              </w:rPr>
            </w:pPr>
          </w:p>
          <w:p w:rsidR="004458B7" w:rsidRDefault="004458B7" w:rsidP="00A749D0">
            <w:pPr>
              <w:spacing w:after="0" w:line="240" w:lineRule="auto"/>
              <w:jc w:val="both"/>
              <w:rPr>
                <w:rFonts w:ascii="Times New Roman" w:hAnsi="Times New Roman"/>
                <w:sz w:val="26"/>
                <w:szCs w:val="26"/>
              </w:rPr>
            </w:pPr>
          </w:p>
          <w:p w:rsidR="004458B7" w:rsidRDefault="004458B7" w:rsidP="00A749D0">
            <w:pPr>
              <w:spacing w:after="0" w:line="240" w:lineRule="auto"/>
              <w:jc w:val="both"/>
              <w:rPr>
                <w:rFonts w:ascii="Times New Roman" w:hAnsi="Times New Roman"/>
                <w:sz w:val="26"/>
                <w:szCs w:val="26"/>
              </w:rPr>
            </w:pPr>
          </w:p>
          <w:p w:rsidR="004458B7" w:rsidRPr="004458B7" w:rsidRDefault="004458B7" w:rsidP="00591CBB">
            <w:pPr>
              <w:pStyle w:val="ListParagraph"/>
              <w:tabs>
                <w:tab w:val="left" w:pos="175"/>
              </w:tabs>
              <w:spacing w:after="0" w:line="240" w:lineRule="auto"/>
              <w:ind w:left="0"/>
              <w:jc w:val="both"/>
              <w:rPr>
                <w:rFonts w:ascii="Times New Roman" w:hAnsi="Times New Roman"/>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lang w:val="vi-VN"/>
              </w:rPr>
              <w:t xml:space="preserve">- Ưu tiên đầu tư phát triển các tuyến đường bộ kết nối với cảng hàng không, cảng biển, cảng đường thủy, ga đường sắt nhằm kết nối các phương thức vận tải; </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lang w:val="vi-VN"/>
              </w:rPr>
              <w:t>- Bổ sung chính sách hỗ trợ đối với các đơn vị kinh doanh vận tải sử dụng phương tiện chạy nhiên liệu sạch; chính sách khuyến khích phát triển đối với các đơn vị kinh doanh xe buýt, trạm dừng nghỉ, bến xe khách,…;</w:t>
            </w:r>
          </w:p>
        </w:tc>
        <w:tc>
          <w:tcPr>
            <w:tcW w:w="4536" w:type="dxa"/>
          </w:tcPr>
          <w:p w:rsidR="00591CBB" w:rsidRDefault="00591CBB" w:rsidP="00591CBB">
            <w:pPr>
              <w:tabs>
                <w:tab w:val="left" w:pos="216"/>
              </w:tabs>
              <w:spacing w:after="0" w:line="240" w:lineRule="auto"/>
              <w:jc w:val="both"/>
              <w:rPr>
                <w:rFonts w:ascii="Times New Roman" w:hAnsi="Times New Roman"/>
                <w:b/>
                <w:sz w:val="26"/>
                <w:szCs w:val="26"/>
              </w:rPr>
            </w:pPr>
            <w:r w:rsidRPr="004458B7">
              <w:rPr>
                <w:rFonts w:ascii="Times New Roman" w:hAnsi="Times New Roman"/>
                <w:b/>
                <w:sz w:val="26"/>
                <w:szCs w:val="26"/>
              </w:rPr>
              <w:t>TT Hành động vì sự phát triển cộng đồng</w:t>
            </w:r>
            <w:r>
              <w:rPr>
                <w:rFonts w:ascii="Times New Roman" w:hAnsi="Times New Roman"/>
                <w:b/>
                <w:sz w:val="26"/>
                <w:szCs w:val="26"/>
              </w:rPr>
              <w:t xml:space="preserve"> (ACDC):</w:t>
            </w:r>
          </w:p>
          <w:p w:rsidR="00591CBB" w:rsidRPr="00C962A6" w:rsidRDefault="00591CBB" w:rsidP="00C962A6">
            <w:pPr>
              <w:pStyle w:val="ListParagraph"/>
              <w:numPr>
                <w:ilvl w:val="0"/>
                <w:numId w:val="7"/>
              </w:numPr>
              <w:tabs>
                <w:tab w:val="left" w:pos="175"/>
              </w:tabs>
              <w:spacing w:after="0" w:line="240" w:lineRule="auto"/>
              <w:ind w:left="33" w:firstLine="0"/>
              <w:jc w:val="both"/>
              <w:rPr>
                <w:rFonts w:ascii="Times New Roman" w:hAnsi="Times New Roman"/>
                <w:sz w:val="26"/>
                <w:szCs w:val="26"/>
              </w:rPr>
            </w:pPr>
            <w:r w:rsidRPr="00C962A6">
              <w:rPr>
                <w:rFonts w:ascii="Times New Roman" w:hAnsi="Times New Roman"/>
                <w:sz w:val="26"/>
                <w:szCs w:val="26"/>
              </w:rPr>
              <w:t xml:space="preserve">Theo lộ trình cải tạo công trình công cộng như bến xe được quy định trong Điều 40 Luật người khuyết tật năm 2010, đến ngày 01/01/2020, các bến xe phải đảm bảo tiếp cận đối với người khuyết tật. Song song với đó, các phương tiện giao thông công cộng cũng phải đáp ứng được tiêu chuẩn kỹ thuật đảm bảo cho người khuyết tật tiếp cận sử dụng (theo quy định tại Nghị định 28/2012/NĐ-CP). Tuy nhiên, tính đến nay, tỉ lệ bến xe, xe buýt, xe khách tiếp </w:t>
            </w:r>
            <w:r w:rsidRPr="00C962A6">
              <w:rPr>
                <w:rFonts w:ascii="Times New Roman" w:hAnsi="Times New Roman"/>
                <w:sz w:val="26"/>
                <w:szCs w:val="26"/>
              </w:rPr>
              <w:lastRenderedPageBreak/>
              <w:t>cận với người khuyết tật là vô cùng ít ỏi, một phần nguyên nhân từ phía chính quyền địa phương không thực hiện cải tạo bến xe và từ phía các cơ sở cung cấp phương tiện giao thông công cộng không thực hiện thay thế phương tiện tiếp cận với người khuyết tật với lí do thiếu ngân sách.</w:t>
            </w:r>
          </w:p>
          <w:p w:rsidR="00A749D0" w:rsidRDefault="00591CBB" w:rsidP="00591CBB">
            <w:pPr>
              <w:spacing w:after="0" w:line="240" w:lineRule="auto"/>
              <w:jc w:val="both"/>
              <w:rPr>
                <w:rFonts w:ascii="Times New Roman" w:hAnsi="Times New Roman"/>
                <w:sz w:val="26"/>
                <w:szCs w:val="26"/>
              </w:rPr>
            </w:pPr>
            <w:r w:rsidRPr="004458B7">
              <w:rPr>
                <w:rFonts w:ascii="Times New Roman" w:hAnsi="Times New Roman"/>
                <w:sz w:val="26"/>
                <w:szCs w:val="26"/>
              </w:rPr>
              <w:t>Vì vậy, việc có các chính sách khuyến khích doanh nghiệp thay thế phương tiện giao thông công cộng hiện nay bằng các phương tiện công cộng tiếp cận, phù hợp với người khuyết tật sử dụng là vô cùng cần thiết.</w:t>
            </w:r>
          </w:p>
          <w:p w:rsidR="00C962A6" w:rsidRPr="00C962A6" w:rsidRDefault="00C962A6" w:rsidP="00C962A6">
            <w:pPr>
              <w:pStyle w:val="ListParagraph"/>
              <w:numPr>
                <w:ilvl w:val="0"/>
                <w:numId w:val="10"/>
              </w:numPr>
              <w:tabs>
                <w:tab w:val="left" w:pos="175"/>
              </w:tabs>
              <w:spacing w:after="0" w:line="240" w:lineRule="auto"/>
              <w:ind w:left="0" w:firstLine="34"/>
              <w:jc w:val="both"/>
              <w:rPr>
                <w:rFonts w:ascii="Times New Roman" w:hAnsi="Times New Roman"/>
                <w:sz w:val="26"/>
                <w:szCs w:val="26"/>
              </w:rPr>
            </w:pPr>
            <w:r w:rsidRPr="00C962A6">
              <w:rPr>
                <w:rFonts w:ascii="Times New Roman" w:hAnsi="Times New Roman"/>
                <w:sz w:val="26"/>
                <w:szCs w:val="26"/>
              </w:rPr>
              <w:t>Đề nghị cơ quan chủ trì soạn thảo cần lưu ý đến các quy định của pháp luật về đảm bảo tiếp cận cho người khuyết tật (đặc biệt là Quy chuẩn quốc gia số 10:2014 về xây dựng công trình đảm bảo người khuyết tật tiếp cận sử dụng đối với các bến xe, bãi đỗ xe, trạm dừng nghỉ), để khi cần thiết có dẫn chiếu đến Quy chuẩn quốc gia về xây dựng trong các điều khoản tương ứng.</w:t>
            </w:r>
          </w:p>
        </w:tc>
        <w:tc>
          <w:tcPr>
            <w:tcW w:w="4394" w:type="dxa"/>
          </w:tcPr>
          <w:p w:rsidR="00C962A6" w:rsidRDefault="00C962A6" w:rsidP="00A749D0">
            <w:pPr>
              <w:spacing w:after="0" w:line="240" w:lineRule="auto"/>
              <w:jc w:val="both"/>
              <w:rPr>
                <w:rFonts w:ascii="Times New Roman" w:hAnsi="Times New Roman"/>
                <w:sz w:val="26"/>
                <w:szCs w:val="26"/>
              </w:rPr>
            </w:pPr>
          </w:p>
          <w:p w:rsidR="00C962A6" w:rsidRDefault="00C962A6" w:rsidP="00A749D0">
            <w:pPr>
              <w:spacing w:after="0" w:line="240" w:lineRule="auto"/>
              <w:jc w:val="both"/>
              <w:rPr>
                <w:rFonts w:ascii="Times New Roman" w:hAnsi="Times New Roman"/>
                <w:sz w:val="26"/>
                <w:szCs w:val="26"/>
              </w:rPr>
            </w:pPr>
          </w:p>
          <w:p w:rsidR="00A749D0" w:rsidRPr="00C962A6" w:rsidRDefault="00591CBB" w:rsidP="00C962A6">
            <w:pPr>
              <w:pStyle w:val="ListParagraph"/>
              <w:numPr>
                <w:ilvl w:val="0"/>
                <w:numId w:val="10"/>
              </w:numPr>
              <w:tabs>
                <w:tab w:val="left" w:pos="175"/>
              </w:tabs>
              <w:spacing w:after="0" w:line="240" w:lineRule="auto"/>
              <w:ind w:left="0" w:firstLine="0"/>
              <w:jc w:val="both"/>
              <w:rPr>
                <w:rFonts w:ascii="Times New Roman" w:hAnsi="Times New Roman"/>
                <w:b/>
                <w:sz w:val="26"/>
                <w:szCs w:val="26"/>
              </w:rPr>
            </w:pPr>
            <w:r w:rsidRPr="00C962A6">
              <w:rPr>
                <w:rFonts w:ascii="Times New Roman" w:hAnsi="Times New Roman"/>
                <w:sz w:val="26"/>
                <w:szCs w:val="26"/>
              </w:rPr>
              <w:t>Nội dung này đang được thực hiện theo lộ trình quy định tại Điều 40 Luật người khuyết tật 2010. Bộ GTVT sẽ thực hiện việc rà soát, nghiên cứu để đảm bảo tính thống nhất, phù hợp.</w:t>
            </w:r>
          </w:p>
          <w:p w:rsidR="00C962A6" w:rsidRDefault="00C962A6" w:rsidP="00C962A6">
            <w:pPr>
              <w:pStyle w:val="ListParagraph"/>
              <w:tabs>
                <w:tab w:val="left" w:pos="175"/>
              </w:tabs>
              <w:spacing w:after="0" w:line="240" w:lineRule="auto"/>
              <w:ind w:left="0"/>
              <w:jc w:val="both"/>
              <w:rPr>
                <w:rFonts w:ascii="Times New Roman" w:hAnsi="Times New Roman"/>
                <w:sz w:val="26"/>
                <w:szCs w:val="26"/>
              </w:rPr>
            </w:pPr>
          </w:p>
          <w:p w:rsidR="00C962A6" w:rsidRDefault="00C962A6" w:rsidP="00C962A6">
            <w:pPr>
              <w:pStyle w:val="ListParagraph"/>
              <w:tabs>
                <w:tab w:val="left" w:pos="175"/>
              </w:tabs>
              <w:spacing w:after="0" w:line="240" w:lineRule="auto"/>
              <w:ind w:left="0"/>
              <w:jc w:val="both"/>
              <w:rPr>
                <w:rFonts w:ascii="Times New Roman" w:hAnsi="Times New Roman"/>
                <w:sz w:val="26"/>
                <w:szCs w:val="26"/>
              </w:rPr>
            </w:pPr>
          </w:p>
          <w:p w:rsidR="00C962A6" w:rsidRDefault="00C962A6" w:rsidP="00C962A6">
            <w:pPr>
              <w:pStyle w:val="ListParagraph"/>
              <w:tabs>
                <w:tab w:val="left" w:pos="175"/>
              </w:tabs>
              <w:spacing w:after="0" w:line="240" w:lineRule="auto"/>
              <w:ind w:left="0"/>
              <w:jc w:val="both"/>
              <w:rPr>
                <w:rFonts w:ascii="Times New Roman" w:hAnsi="Times New Roman"/>
                <w:sz w:val="26"/>
                <w:szCs w:val="26"/>
              </w:rPr>
            </w:pPr>
          </w:p>
          <w:p w:rsidR="00C962A6" w:rsidRDefault="00C962A6" w:rsidP="00C962A6">
            <w:pPr>
              <w:pStyle w:val="ListParagraph"/>
              <w:tabs>
                <w:tab w:val="left" w:pos="175"/>
              </w:tabs>
              <w:spacing w:after="0" w:line="240" w:lineRule="auto"/>
              <w:ind w:left="0"/>
              <w:jc w:val="both"/>
              <w:rPr>
                <w:rFonts w:ascii="Times New Roman" w:hAnsi="Times New Roman"/>
                <w:sz w:val="26"/>
                <w:szCs w:val="26"/>
              </w:rPr>
            </w:pPr>
          </w:p>
          <w:p w:rsidR="00C962A6" w:rsidRDefault="00C962A6" w:rsidP="00C962A6">
            <w:pPr>
              <w:pStyle w:val="ListParagraph"/>
              <w:tabs>
                <w:tab w:val="left" w:pos="175"/>
              </w:tabs>
              <w:spacing w:after="0" w:line="240" w:lineRule="auto"/>
              <w:ind w:left="0"/>
              <w:jc w:val="both"/>
              <w:rPr>
                <w:rFonts w:ascii="Times New Roman" w:hAnsi="Times New Roman"/>
                <w:sz w:val="26"/>
                <w:szCs w:val="26"/>
              </w:rPr>
            </w:pPr>
          </w:p>
          <w:p w:rsidR="00C962A6" w:rsidRDefault="00C962A6" w:rsidP="00C962A6">
            <w:pPr>
              <w:pStyle w:val="ListParagraph"/>
              <w:tabs>
                <w:tab w:val="left" w:pos="175"/>
              </w:tabs>
              <w:spacing w:after="0" w:line="240" w:lineRule="auto"/>
              <w:ind w:left="0"/>
              <w:jc w:val="both"/>
              <w:rPr>
                <w:rFonts w:ascii="Times New Roman" w:hAnsi="Times New Roman"/>
                <w:sz w:val="26"/>
                <w:szCs w:val="26"/>
              </w:rPr>
            </w:pPr>
          </w:p>
          <w:p w:rsidR="00C962A6" w:rsidRDefault="00C962A6" w:rsidP="00C962A6">
            <w:pPr>
              <w:pStyle w:val="ListParagraph"/>
              <w:tabs>
                <w:tab w:val="left" w:pos="175"/>
              </w:tabs>
              <w:spacing w:after="0" w:line="240" w:lineRule="auto"/>
              <w:ind w:left="0"/>
              <w:jc w:val="both"/>
              <w:rPr>
                <w:rFonts w:ascii="Times New Roman" w:hAnsi="Times New Roman"/>
                <w:sz w:val="26"/>
                <w:szCs w:val="26"/>
              </w:rPr>
            </w:pPr>
          </w:p>
          <w:p w:rsidR="00C962A6" w:rsidRDefault="00C962A6" w:rsidP="00C962A6">
            <w:pPr>
              <w:pStyle w:val="ListParagraph"/>
              <w:tabs>
                <w:tab w:val="left" w:pos="175"/>
              </w:tabs>
              <w:spacing w:after="0" w:line="240" w:lineRule="auto"/>
              <w:ind w:left="0"/>
              <w:jc w:val="both"/>
              <w:rPr>
                <w:rFonts w:ascii="Times New Roman" w:hAnsi="Times New Roman"/>
                <w:sz w:val="26"/>
                <w:szCs w:val="26"/>
              </w:rPr>
            </w:pPr>
          </w:p>
          <w:p w:rsidR="00C962A6" w:rsidRDefault="00C962A6" w:rsidP="00C962A6">
            <w:pPr>
              <w:pStyle w:val="ListParagraph"/>
              <w:tabs>
                <w:tab w:val="left" w:pos="175"/>
              </w:tabs>
              <w:spacing w:after="0" w:line="240" w:lineRule="auto"/>
              <w:ind w:left="0"/>
              <w:jc w:val="both"/>
              <w:rPr>
                <w:rFonts w:ascii="Times New Roman" w:hAnsi="Times New Roman"/>
                <w:sz w:val="26"/>
                <w:szCs w:val="26"/>
              </w:rPr>
            </w:pPr>
          </w:p>
          <w:p w:rsidR="00C962A6" w:rsidRDefault="00C962A6" w:rsidP="00C962A6">
            <w:pPr>
              <w:pStyle w:val="ListParagraph"/>
              <w:tabs>
                <w:tab w:val="left" w:pos="175"/>
              </w:tabs>
              <w:spacing w:after="0" w:line="240" w:lineRule="auto"/>
              <w:ind w:left="0"/>
              <w:jc w:val="both"/>
              <w:rPr>
                <w:rFonts w:ascii="Times New Roman" w:hAnsi="Times New Roman"/>
                <w:sz w:val="26"/>
                <w:szCs w:val="26"/>
              </w:rPr>
            </w:pPr>
          </w:p>
          <w:p w:rsidR="00C962A6" w:rsidRDefault="00C962A6" w:rsidP="00C962A6">
            <w:pPr>
              <w:pStyle w:val="ListParagraph"/>
              <w:tabs>
                <w:tab w:val="left" w:pos="175"/>
              </w:tabs>
              <w:spacing w:after="0" w:line="240" w:lineRule="auto"/>
              <w:ind w:left="0"/>
              <w:jc w:val="both"/>
              <w:rPr>
                <w:rFonts w:ascii="Times New Roman" w:hAnsi="Times New Roman"/>
                <w:sz w:val="26"/>
                <w:szCs w:val="26"/>
              </w:rPr>
            </w:pPr>
          </w:p>
          <w:p w:rsidR="00C962A6" w:rsidRDefault="00C962A6" w:rsidP="00C962A6">
            <w:pPr>
              <w:pStyle w:val="ListParagraph"/>
              <w:tabs>
                <w:tab w:val="left" w:pos="175"/>
              </w:tabs>
              <w:spacing w:after="0" w:line="240" w:lineRule="auto"/>
              <w:ind w:left="0"/>
              <w:jc w:val="both"/>
              <w:rPr>
                <w:rFonts w:ascii="Times New Roman" w:hAnsi="Times New Roman"/>
                <w:sz w:val="26"/>
                <w:szCs w:val="26"/>
              </w:rPr>
            </w:pPr>
          </w:p>
          <w:p w:rsidR="00C962A6" w:rsidRDefault="00C962A6" w:rsidP="00C962A6">
            <w:pPr>
              <w:pStyle w:val="ListParagraph"/>
              <w:tabs>
                <w:tab w:val="left" w:pos="175"/>
              </w:tabs>
              <w:spacing w:after="0" w:line="240" w:lineRule="auto"/>
              <w:ind w:left="0"/>
              <w:jc w:val="both"/>
              <w:rPr>
                <w:rFonts w:ascii="Times New Roman" w:hAnsi="Times New Roman"/>
                <w:sz w:val="26"/>
                <w:szCs w:val="26"/>
              </w:rPr>
            </w:pPr>
          </w:p>
          <w:p w:rsidR="00C962A6" w:rsidRDefault="00C962A6" w:rsidP="00C962A6">
            <w:pPr>
              <w:pStyle w:val="ListParagraph"/>
              <w:tabs>
                <w:tab w:val="left" w:pos="175"/>
              </w:tabs>
              <w:spacing w:after="0" w:line="240" w:lineRule="auto"/>
              <w:ind w:left="0"/>
              <w:jc w:val="both"/>
              <w:rPr>
                <w:rFonts w:ascii="Times New Roman" w:hAnsi="Times New Roman"/>
                <w:sz w:val="26"/>
                <w:szCs w:val="26"/>
              </w:rPr>
            </w:pPr>
          </w:p>
          <w:p w:rsidR="00C962A6" w:rsidRDefault="00C962A6" w:rsidP="00C962A6">
            <w:pPr>
              <w:pStyle w:val="ListParagraph"/>
              <w:tabs>
                <w:tab w:val="left" w:pos="175"/>
              </w:tabs>
              <w:spacing w:after="0" w:line="240" w:lineRule="auto"/>
              <w:ind w:left="0"/>
              <w:jc w:val="both"/>
              <w:rPr>
                <w:rFonts w:ascii="Times New Roman" w:hAnsi="Times New Roman"/>
                <w:sz w:val="26"/>
                <w:szCs w:val="26"/>
              </w:rPr>
            </w:pPr>
          </w:p>
          <w:p w:rsidR="00C962A6" w:rsidRDefault="00C962A6" w:rsidP="00C962A6">
            <w:pPr>
              <w:pStyle w:val="ListParagraph"/>
              <w:tabs>
                <w:tab w:val="left" w:pos="175"/>
              </w:tabs>
              <w:spacing w:after="0" w:line="240" w:lineRule="auto"/>
              <w:ind w:left="0"/>
              <w:jc w:val="both"/>
              <w:rPr>
                <w:rFonts w:ascii="Times New Roman" w:hAnsi="Times New Roman"/>
                <w:sz w:val="26"/>
                <w:szCs w:val="26"/>
              </w:rPr>
            </w:pPr>
          </w:p>
          <w:p w:rsidR="00C962A6" w:rsidRDefault="00C962A6" w:rsidP="00C962A6">
            <w:pPr>
              <w:pStyle w:val="ListParagraph"/>
              <w:tabs>
                <w:tab w:val="left" w:pos="175"/>
              </w:tabs>
              <w:spacing w:after="0" w:line="240" w:lineRule="auto"/>
              <w:ind w:left="0"/>
              <w:jc w:val="both"/>
              <w:rPr>
                <w:rFonts w:ascii="Times New Roman" w:hAnsi="Times New Roman"/>
                <w:sz w:val="26"/>
                <w:szCs w:val="26"/>
              </w:rPr>
            </w:pPr>
          </w:p>
          <w:p w:rsidR="00C962A6" w:rsidRDefault="00C962A6" w:rsidP="00C962A6">
            <w:pPr>
              <w:pStyle w:val="ListParagraph"/>
              <w:tabs>
                <w:tab w:val="left" w:pos="175"/>
              </w:tabs>
              <w:spacing w:after="0" w:line="240" w:lineRule="auto"/>
              <w:ind w:left="0"/>
              <w:jc w:val="both"/>
              <w:rPr>
                <w:rFonts w:ascii="Times New Roman" w:hAnsi="Times New Roman"/>
                <w:sz w:val="26"/>
                <w:szCs w:val="26"/>
              </w:rPr>
            </w:pPr>
          </w:p>
          <w:p w:rsidR="00C962A6" w:rsidRDefault="00C962A6" w:rsidP="00C962A6">
            <w:pPr>
              <w:pStyle w:val="ListParagraph"/>
              <w:tabs>
                <w:tab w:val="left" w:pos="175"/>
              </w:tabs>
              <w:spacing w:after="0" w:line="240" w:lineRule="auto"/>
              <w:ind w:left="0"/>
              <w:jc w:val="both"/>
              <w:rPr>
                <w:rFonts w:ascii="Times New Roman" w:hAnsi="Times New Roman"/>
                <w:sz w:val="26"/>
                <w:szCs w:val="26"/>
              </w:rPr>
            </w:pPr>
          </w:p>
          <w:p w:rsidR="00C962A6" w:rsidRDefault="00C962A6" w:rsidP="00C962A6">
            <w:pPr>
              <w:pStyle w:val="ListParagraph"/>
              <w:tabs>
                <w:tab w:val="left" w:pos="175"/>
              </w:tabs>
              <w:spacing w:after="0" w:line="240" w:lineRule="auto"/>
              <w:ind w:left="0"/>
              <w:jc w:val="both"/>
              <w:rPr>
                <w:rFonts w:ascii="Times New Roman" w:hAnsi="Times New Roman"/>
                <w:sz w:val="26"/>
                <w:szCs w:val="26"/>
              </w:rPr>
            </w:pPr>
          </w:p>
          <w:p w:rsidR="00C962A6" w:rsidRDefault="00C962A6" w:rsidP="00C962A6">
            <w:pPr>
              <w:pStyle w:val="ListParagraph"/>
              <w:tabs>
                <w:tab w:val="left" w:pos="175"/>
              </w:tabs>
              <w:spacing w:after="0" w:line="240" w:lineRule="auto"/>
              <w:ind w:left="0"/>
              <w:jc w:val="both"/>
              <w:rPr>
                <w:rFonts w:ascii="Times New Roman" w:hAnsi="Times New Roman"/>
                <w:sz w:val="26"/>
                <w:szCs w:val="26"/>
              </w:rPr>
            </w:pPr>
          </w:p>
          <w:p w:rsidR="00C962A6" w:rsidRPr="00C962A6" w:rsidRDefault="007C525D" w:rsidP="007C525D">
            <w:pPr>
              <w:pStyle w:val="ListParagraph"/>
              <w:numPr>
                <w:ilvl w:val="0"/>
                <w:numId w:val="10"/>
              </w:numPr>
              <w:tabs>
                <w:tab w:val="left" w:pos="175"/>
              </w:tabs>
              <w:spacing w:after="0" w:line="240" w:lineRule="auto"/>
              <w:ind w:left="33" w:firstLine="0"/>
              <w:jc w:val="both"/>
              <w:rPr>
                <w:rFonts w:ascii="Times New Roman" w:hAnsi="Times New Roman"/>
                <w:b/>
                <w:sz w:val="26"/>
                <w:szCs w:val="26"/>
              </w:rPr>
            </w:pPr>
            <w:r>
              <w:rPr>
                <w:rFonts w:ascii="Times New Roman" w:hAnsi="Times New Roman"/>
                <w:sz w:val="26"/>
                <w:szCs w:val="26"/>
              </w:rPr>
              <w:t>Rà soát các nội dung liên quan đến quy định bảo đảm tiếp cận cho người khuyết tật</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rPr>
            </w:pPr>
            <w:bookmarkStart w:id="2" w:name="dieu_6"/>
            <w:r w:rsidRPr="008436FE">
              <w:rPr>
                <w:rFonts w:ascii="Times New Roman" w:eastAsia="Times New Roman" w:hAnsi="Times New Roman"/>
                <w:b/>
                <w:bCs/>
                <w:sz w:val="26"/>
                <w:szCs w:val="26"/>
                <w:lang w:val="vi-VN"/>
              </w:rPr>
              <w:lastRenderedPageBreak/>
              <w:t>Điều 6. Quy hoạch giao thông vận tải đường bộ</w:t>
            </w:r>
            <w:bookmarkEnd w:id="2"/>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F70CF5"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lang w:val="vi-VN"/>
              </w:rPr>
              <w:t>Sửa đổi các quy định về quy hoạch giao thông đường bộ phù hợp với Luật quy hoạch và yêu cầu phát triển, quản lý của ngành;</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bookmarkStart w:id="3" w:name="dieu_7"/>
            <w:r w:rsidRPr="008436FE">
              <w:rPr>
                <w:rFonts w:ascii="Times New Roman" w:eastAsia="Times New Roman" w:hAnsi="Times New Roman"/>
                <w:b/>
                <w:bCs/>
                <w:sz w:val="26"/>
                <w:szCs w:val="26"/>
                <w:lang w:val="vi-VN"/>
              </w:rPr>
              <w:t>Điều 7. Tuyên truyền, phổ biến, giáo dục pháp luật về giao thông đường bộ</w:t>
            </w:r>
            <w:bookmarkEnd w:id="3"/>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Bộ LĐ-TB-XH:</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Đề nghị đối tượng có trách nhiệm tuyên truyền, phổ biến giáo dục về giao thông đường bộ như tại Điều 2 dự thảo Luật </w:t>
            </w:r>
          </w:p>
        </w:tc>
        <w:tc>
          <w:tcPr>
            <w:tcW w:w="4394" w:type="dxa"/>
          </w:tcPr>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w:t>
            </w:r>
            <w:r w:rsidRPr="008436FE">
              <w:rPr>
                <w:rFonts w:ascii="Times New Roman" w:hAnsi="Times New Roman"/>
                <w:sz w:val="26"/>
                <w:szCs w:val="26"/>
              </w:rPr>
              <w:t>Tiếp thu</w:t>
            </w:r>
            <w:r w:rsidRPr="008436FE">
              <w:rPr>
                <w:rFonts w:ascii="Times New Roman" w:hAnsi="Times New Roman"/>
                <w:sz w:val="26"/>
                <w:szCs w:val="26"/>
                <w:lang w:val="vi-VN"/>
              </w:rPr>
              <w:t>.</w:t>
            </w:r>
          </w:p>
        </w:tc>
      </w:tr>
      <w:tr w:rsidR="00A749D0" w:rsidRPr="008436FE" w:rsidTr="00A749D0">
        <w:tc>
          <w:tcPr>
            <w:tcW w:w="5529" w:type="dxa"/>
            <w:shd w:val="clear" w:color="auto" w:fill="auto"/>
          </w:tcPr>
          <w:p w:rsidR="00A749D0" w:rsidRPr="008436FE" w:rsidRDefault="00A749D0" w:rsidP="00A749D0">
            <w:pPr>
              <w:pStyle w:val="NormalWeb"/>
              <w:shd w:val="clear" w:color="auto" w:fill="FFFFFF"/>
              <w:spacing w:before="0" w:beforeAutospacing="0" w:after="0" w:afterAutospacing="0"/>
              <w:jc w:val="both"/>
              <w:rPr>
                <w:sz w:val="26"/>
                <w:szCs w:val="26"/>
                <w:shd w:val="clear" w:color="auto" w:fill="FFFFFF"/>
                <w:lang w:val="vi-VN"/>
              </w:rPr>
            </w:pPr>
            <w:r w:rsidRPr="008436FE">
              <w:rPr>
                <w:sz w:val="26"/>
                <w:szCs w:val="26"/>
                <w:shd w:val="clear" w:color="auto" w:fill="FFFFFF"/>
                <w:lang w:val="vi-VN"/>
              </w:rPr>
              <w:lastRenderedPageBreak/>
              <w:t>Sửa đổi, bổ sung quy định về tuyên truyền, phổ biến giáo dục pháp luật về giao thông đường bộ theo hướng: mọi tổ chức, cá nhân hoạt động trong lĩnh vực giao thông đường bộ đều có trách nhiệm tuyên, truyền, phổ biến giáo dục pháp luật về đường bộ, phân định rõ trách nhiệm tuyên truyền của chính quyền địa phương, các cơ quan thông tinh, truyền thông, Mặt trận tổ quốc Việt Nam trong việc tuyên truyền, vận động Nhân dân thực hiện tốt chính sách pháp luật về giao thông đường bộ.</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Tuyên Quang:</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Đề nghị bổ sung đưa Luật giao thông đường bộ vào giảng dạy và giáo giục từ nhà trường để các cá nhân sớm nhận biết và ý thức chấp hành pháp luật về giao thông đường bộ.</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Bộ Y tế:</w:t>
            </w:r>
          </w:p>
          <w:p w:rsidR="00A749D0"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lang w:val="vi-VN"/>
              </w:rPr>
              <w:t>- Đề nghị cân nhắc quy định “</w:t>
            </w:r>
            <w:r w:rsidRPr="008436FE">
              <w:rPr>
                <w:rFonts w:ascii="Times New Roman" w:hAnsi="Times New Roman"/>
                <w:i/>
                <w:sz w:val="26"/>
                <w:szCs w:val="26"/>
                <w:lang w:val="vi-VN"/>
              </w:rPr>
              <w:t>mọi tổ chức, cá nhân hoạt động trong lĩnh vực giao thông đường bộ đều có trách nhiệm tuyên truyền, phổ biến giáo dục pháp luật về đường bộ</w:t>
            </w:r>
            <w:r w:rsidRPr="008436FE">
              <w:rPr>
                <w:rFonts w:ascii="Times New Roman" w:hAnsi="Times New Roman"/>
                <w:sz w:val="26"/>
                <w:szCs w:val="26"/>
                <w:lang w:val="vi-VN"/>
              </w:rPr>
              <w:t>” vì nhiệm vụ “phổ biến pháp luật” phải được thực hiện theo Luật phổ biến giáo dục pháp luật.</w:t>
            </w:r>
          </w:p>
          <w:p w:rsidR="00CB716C" w:rsidRPr="00CB716C" w:rsidRDefault="00CB716C" w:rsidP="00CB716C">
            <w:pPr>
              <w:tabs>
                <w:tab w:val="left" w:pos="216"/>
              </w:tabs>
              <w:spacing w:after="0" w:line="240" w:lineRule="auto"/>
              <w:jc w:val="both"/>
              <w:rPr>
                <w:rFonts w:ascii="Times New Roman" w:hAnsi="Times New Roman"/>
                <w:b/>
                <w:sz w:val="26"/>
                <w:szCs w:val="26"/>
              </w:rPr>
            </w:pPr>
            <w:r w:rsidRPr="004458B7">
              <w:rPr>
                <w:rFonts w:ascii="Times New Roman" w:hAnsi="Times New Roman"/>
                <w:b/>
                <w:sz w:val="26"/>
                <w:szCs w:val="26"/>
              </w:rPr>
              <w:t>TT Hành động vì sự phát triển cộng đồng</w:t>
            </w:r>
            <w:r>
              <w:rPr>
                <w:rFonts w:ascii="Times New Roman" w:hAnsi="Times New Roman"/>
                <w:b/>
                <w:sz w:val="26"/>
                <w:szCs w:val="26"/>
              </w:rPr>
              <w:t xml:space="preserve"> (ACDC):</w:t>
            </w:r>
          </w:p>
          <w:p w:rsidR="00591CBB" w:rsidRPr="00591CBB" w:rsidRDefault="00591CBB" w:rsidP="00591CBB">
            <w:pPr>
              <w:spacing w:after="0" w:line="240" w:lineRule="auto"/>
              <w:ind w:firstLine="34"/>
              <w:jc w:val="both"/>
              <w:rPr>
                <w:rFonts w:ascii="Times New Roman" w:hAnsi="Times New Roman"/>
                <w:sz w:val="26"/>
                <w:szCs w:val="26"/>
              </w:rPr>
            </w:pPr>
            <w:r w:rsidRPr="00591CBB">
              <w:rPr>
                <w:rFonts w:ascii="Times New Roman" w:hAnsi="Times New Roman"/>
                <w:sz w:val="26"/>
                <w:szCs w:val="26"/>
              </w:rPr>
              <w:t>Để một văn bản được ban hành được người dân biết đến và thực hiện theo thì việc tuyên truyền, phổ biến, giáo dục pháp luật là vấn đề tiên quyết. Tuy nhiên, hiện nay việc tuyên truyền chủ yếu được thực hiện thông qua loa, báo đài, truyền hình phù hợp với những người không khuyết tật. Trong khi đó, những người khuyết tật về</w:t>
            </w:r>
            <w:r>
              <w:rPr>
                <w:rFonts w:ascii="Times New Roman" w:hAnsi="Times New Roman"/>
                <w:sz w:val="26"/>
                <w:szCs w:val="26"/>
              </w:rPr>
              <w:t xml:space="preserve"> nghe -</w:t>
            </w:r>
            <w:r w:rsidRPr="00591CBB">
              <w:rPr>
                <w:rFonts w:ascii="Times New Roman" w:hAnsi="Times New Roman"/>
                <w:sz w:val="26"/>
                <w:szCs w:val="26"/>
              </w:rPr>
              <w:t xml:space="preserve"> nói, khuyết tật nhìn đang gặp khó khăn rất nhiều trong quá trình tiếp cận thông tin tuyên truyền phổ biến chính sách.</w:t>
            </w:r>
          </w:p>
          <w:p w:rsidR="00591CBB" w:rsidRPr="00591CBB" w:rsidRDefault="00591CBB" w:rsidP="00591CBB">
            <w:pPr>
              <w:spacing w:after="0" w:line="240" w:lineRule="auto"/>
              <w:ind w:firstLine="34"/>
              <w:jc w:val="both"/>
              <w:rPr>
                <w:rFonts w:ascii="Times New Roman" w:hAnsi="Times New Roman"/>
                <w:sz w:val="26"/>
                <w:szCs w:val="26"/>
              </w:rPr>
            </w:pPr>
            <w:r w:rsidRPr="00591CBB">
              <w:rPr>
                <w:rFonts w:ascii="Times New Roman" w:hAnsi="Times New Roman"/>
                <w:sz w:val="26"/>
                <w:szCs w:val="26"/>
              </w:rPr>
              <w:t xml:space="preserve">Vì vậy, để đảm bảo thống nhất với Luật Phổ biến giáo dục hiện hành yêu cầu về phương thức, hình thức…phổ biến giáo dục pháp luật phù hợp đổi với những đối </w:t>
            </w:r>
            <w:r w:rsidRPr="00591CBB">
              <w:rPr>
                <w:rFonts w:ascii="Times New Roman" w:hAnsi="Times New Roman"/>
                <w:sz w:val="26"/>
                <w:szCs w:val="26"/>
              </w:rPr>
              <w:lastRenderedPageBreak/>
              <w:t>tượng đặc thù, trong đó có đối tượng người khuyết tật (Điều 20, mục 2, Chương II) đề nghị Dự thảo</w:t>
            </w:r>
            <w:r>
              <w:rPr>
                <w:rFonts w:ascii="Times New Roman" w:hAnsi="Times New Roman"/>
                <w:sz w:val="26"/>
                <w:szCs w:val="26"/>
              </w:rPr>
              <w:t xml:space="preserve"> </w:t>
            </w:r>
            <w:r w:rsidRPr="00591CBB">
              <w:rPr>
                <w:rFonts w:ascii="Times New Roman" w:hAnsi="Times New Roman"/>
                <w:sz w:val="26"/>
                <w:szCs w:val="26"/>
              </w:rPr>
              <w:t>Đề cương cần làm rõ trong Luật GTĐB: quy định về trách nhiệm tuyên truyền của các cấp địa phương đảm bảo sử dụng các hình thức tuyên truyền phù hợp với từng đối tượng đặc thù, phù hợp với từng dạng khuyết tật khi phổ biến giáo dục pháp luật cho đối tượng là người khuyết tật, đảm bảo mọi người dân đều biết đến các chính sách này.</w:t>
            </w:r>
          </w:p>
        </w:tc>
        <w:tc>
          <w:tcPr>
            <w:tcW w:w="4394" w:type="dxa"/>
          </w:tcPr>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đề xuất này sẽ được nghiên cứu để đưa ra các giải pháp đồng bộ trong việc tuyên truyền, nâng cao ý thức chấp hành pháp luật của người dân.</w:t>
            </w:r>
          </w:p>
          <w:p w:rsidR="00A749D0" w:rsidRPr="008436FE" w:rsidRDefault="00A749D0" w:rsidP="00A749D0">
            <w:pPr>
              <w:spacing w:after="0" w:line="240" w:lineRule="auto"/>
              <w:jc w:val="both"/>
              <w:rPr>
                <w:rFonts w:ascii="Times New Roman" w:hAnsi="Times New Roman"/>
                <w:sz w:val="26"/>
                <w:szCs w:val="26"/>
                <w:lang w:val="vi-VN"/>
              </w:rPr>
            </w:pPr>
          </w:p>
          <w:p w:rsidR="00A749D0"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w:t>
            </w:r>
            <w:r w:rsidRPr="008436FE">
              <w:rPr>
                <w:rFonts w:ascii="Times New Roman" w:hAnsi="Times New Roman"/>
                <w:sz w:val="26"/>
                <w:szCs w:val="26"/>
                <w:lang w:val="vi-VN"/>
              </w:rPr>
              <w:t>iếp thu.</w:t>
            </w:r>
          </w:p>
          <w:p w:rsidR="00591CBB" w:rsidRDefault="00591CBB" w:rsidP="00A749D0">
            <w:pPr>
              <w:spacing w:after="0" w:line="240" w:lineRule="auto"/>
              <w:jc w:val="both"/>
              <w:rPr>
                <w:rFonts w:ascii="Times New Roman" w:hAnsi="Times New Roman"/>
                <w:sz w:val="26"/>
                <w:szCs w:val="26"/>
              </w:rPr>
            </w:pPr>
          </w:p>
          <w:p w:rsidR="00591CBB" w:rsidRDefault="00591CBB" w:rsidP="00A749D0">
            <w:pPr>
              <w:spacing w:after="0" w:line="240" w:lineRule="auto"/>
              <w:jc w:val="both"/>
              <w:rPr>
                <w:rFonts w:ascii="Times New Roman" w:hAnsi="Times New Roman"/>
                <w:sz w:val="26"/>
                <w:szCs w:val="26"/>
              </w:rPr>
            </w:pPr>
          </w:p>
          <w:p w:rsidR="00591CBB" w:rsidRDefault="00591CBB" w:rsidP="00A749D0">
            <w:pPr>
              <w:spacing w:after="0" w:line="240" w:lineRule="auto"/>
              <w:jc w:val="both"/>
              <w:rPr>
                <w:rFonts w:ascii="Times New Roman" w:hAnsi="Times New Roman"/>
                <w:sz w:val="26"/>
                <w:szCs w:val="26"/>
              </w:rPr>
            </w:pPr>
          </w:p>
          <w:p w:rsidR="00591CBB" w:rsidRDefault="00591CBB" w:rsidP="00A749D0">
            <w:pPr>
              <w:spacing w:after="0" w:line="240" w:lineRule="auto"/>
              <w:jc w:val="both"/>
              <w:rPr>
                <w:rFonts w:ascii="Times New Roman" w:hAnsi="Times New Roman"/>
                <w:sz w:val="26"/>
                <w:szCs w:val="26"/>
              </w:rPr>
            </w:pPr>
          </w:p>
          <w:p w:rsidR="00591CBB" w:rsidRDefault="00591CBB" w:rsidP="00A749D0">
            <w:pPr>
              <w:spacing w:after="0" w:line="240" w:lineRule="auto"/>
              <w:jc w:val="both"/>
              <w:rPr>
                <w:rFonts w:ascii="Times New Roman" w:hAnsi="Times New Roman"/>
                <w:sz w:val="26"/>
                <w:szCs w:val="26"/>
              </w:rPr>
            </w:pPr>
          </w:p>
          <w:p w:rsidR="00591CBB" w:rsidRDefault="00591CBB" w:rsidP="00A749D0">
            <w:pPr>
              <w:spacing w:after="0" w:line="240" w:lineRule="auto"/>
              <w:jc w:val="both"/>
              <w:rPr>
                <w:rFonts w:ascii="Times New Roman" w:hAnsi="Times New Roman"/>
                <w:sz w:val="26"/>
                <w:szCs w:val="26"/>
              </w:rPr>
            </w:pPr>
          </w:p>
          <w:p w:rsidR="00591CBB" w:rsidRPr="00CB716C" w:rsidRDefault="00CB716C" w:rsidP="00CB716C">
            <w:pPr>
              <w:pStyle w:val="ListParagraph"/>
              <w:numPr>
                <w:ilvl w:val="0"/>
                <w:numId w:val="7"/>
              </w:numPr>
              <w:tabs>
                <w:tab w:val="left" w:pos="175"/>
              </w:tabs>
              <w:spacing w:after="0" w:line="240" w:lineRule="auto"/>
              <w:ind w:left="0" w:firstLine="33"/>
              <w:jc w:val="both"/>
              <w:rPr>
                <w:rFonts w:ascii="Times New Roman" w:hAnsi="Times New Roman"/>
                <w:sz w:val="26"/>
                <w:szCs w:val="26"/>
              </w:rPr>
            </w:pPr>
            <w:r>
              <w:rPr>
                <w:rFonts w:ascii="Times New Roman" w:hAnsi="Times New Roman"/>
                <w:sz w:val="26"/>
                <w:szCs w:val="26"/>
              </w:rPr>
              <w:t>Nghiên cứu tiếp thu trong quá trình sửa nội dung của Luật GTĐB</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rPr>
            </w:pPr>
            <w:r w:rsidRPr="008436FE">
              <w:rPr>
                <w:rFonts w:ascii="Times New Roman" w:eastAsia="Times New Roman" w:hAnsi="Times New Roman"/>
                <w:b/>
                <w:bCs/>
                <w:sz w:val="26"/>
                <w:szCs w:val="26"/>
                <w:lang w:val="vi-VN"/>
              </w:rPr>
              <w:lastRenderedPageBreak/>
              <w:t>Điều 8. Các hành vi bị nghiêm cấm</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TP.HCM:</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Khoản 5 Điều 8 có quy định nghiêm cấm “Thay đổi tổng thành, linh kiện, phụ kiện xe cơ giới để tạm thời đạt tiêu chuẩn kỹ thuật của xe khi đi kiểm định”. Trong Luật cần phải làm rõ hơn như thế nào là thay đổi tổng thành, linh kiện, phụ kiện, cụ thể là gì. Ví dụ, bóng đèn hay con ốc xe cũng là linh kiện, vậy có được phép thay đổi hay không.</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Nghệ An:</w:t>
            </w:r>
          </w:p>
          <w:p w:rsidR="00A749D0" w:rsidRDefault="00A749D0" w:rsidP="00A749D0">
            <w:pPr>
              <w:numPr>
                <w:ilvl w:val="0"/>
                <w:numId w:val="7"/>
              </w:numPr>
              <w:tabs>
                <w:tab w:val="left" w:pos="177"/>
              </w:tabs>
              <w:spacing w:after="0" w:line="240" w:lineRule="auto"/>
              <w:ind w:left="0" w:firstLine="0"/>
              <w:jc w:val="both"/>
              <w:rPr>
                <w:rFonts w:ascii="Times New Roman" w:hAnsi="Times New Roman"/>
                <w:sz w:val="26"/>
                <w:szCs w:val="26"/>
              </w:rPr>
            </w:pPr>
            <w:r w:rsidRPr="008436FE">
              <w:rPr>
                <w:rFonts w:ascii="Times New Roman" w:hAnsi="Times New Roman"/>
                <w:sz w:val="26"/>
                <w:szCs w:val="26"/>
              </w:rPr>
              <w:t>Đề nghị bổ sung nội dung về việc cấm đối với hành vi dùng tay sử dụng các thiết bị không gắn liền với xe khi đang điều khiển xe cơ giới (điện thoại, các thiết bị cầm tay).</w:t>
            </w:r>
          </w:p>
          <w:p w:rsidR="00CB716C" w:rsidRPr="00CB716C" w:rsidRDefault="00CB716C" w:rsidP="00CB716C">
            <w:pPr>
              <w:tabs>
                <w:tab w:val="left" w:pos="216"/>
              </w:tabs>
              <w:spacing w:after="0" w:line="240" w:lineRule="auto"/>
              <w:jc w:val="both"/>
              <w:rPr>
                <w:rFonts w:ascii="Times New Roman" w:hAnsi="Times New Roman"/>
                <w:b/>
                <w:sz w:val="26"/>
                <w:szCs w:val="26"/>
              </w:rPr>
            </w:pPr>
            <w:r w:rsidRPr="004458B7">
              <w:rPr>
                <w:rFonts w:ascii="Times New Roman" w:hAnsi="Times New Roman"/>
                <w:b/>
                <w:sz w:val="26"/>
                <w:szCs w:val="26"/>
              </w:rPr>
              <w:t>TT Hành động vì sự phát triển cộng đồng</w:t>
            </w:r>
            <w:r>
              <w:rPr>
                <w:rFonts w:ascii="Times New Roman" w:hAnsi="Times New Roman"/>
                <w:b/>
                <w:sz w:val="26"/>
                <w:szCs w:val="26"/>
              </w:rPr>
              <w:t xml:space="preserve"> (ACDC):</w:t>
            </w:r>
          </w:p>
          <w:p w:rsidR="00CB716C" w:rsidRPr="00CB716C" w:rsidRDefault="00CB716C" w:rsidP="00CB716C">
            <w:pPr>
              <w:shd w:val="clear" w:color="auto" w:fill="FFFFFF"/>
              <w:spacing w:after="0" w:line="240" w:lineRule="auto"/>
              <w:ind w:firstLine="33"/>
              <w:jc w:val="both"/>
              <w:rPr>
                <w:rFonts w:ascii="Times New Roman" w:eastAsia="Times New Roman" w:hAnsi="Times New Roman"/>
                <w:color w:val="000000"/>
                <w:sz w:val="26"/>
                <w:szCs w:val="26"/>
              </w:rPr>
            </w:pPr>
            <w:r w:rsidRPr="00CB716C">
              <w:rPr>
                <w:rFonts w:ascii="Times New Roman" w:hAnsi="Times New Roman"/>
                <w:sz w:val="26"/>
                <w:szCs w:val="26"/>
              </w:rPr>
              <w:t xml:space="preserve">Cần nghiên cứu bổ sung nội dung nghiêm cấm các hành vi sau để phù hợp </w:t>
            </w:r>
            <w:r w:rsidRPr="00CB716C">
              <w:rPr>
                <w:rFonts w:ascii="Times New Roman" w:hAnsi="Times New Roman"/>
                <w:sz w:val="26"/>
                <w:szCs w:val="26"/>
              </w:rPr>
              <w:lastRenderedPageBreak/>
              <w:t xml:space="preserve">với quy định tại </w:t>
            </w:r>
            <w:r w:rsidRPr="00CB716C">
              <w:rPr>
                <w:rFonts w:ascii="Times New Roman" w:eastAsia="Times New Roman" w:hAnsi="Times New Roman"/>
                <w:color w:val="000000"/>
                <w:sz w:val="26"/>
                <w:szCs w:val="26"/>
              </w:rPr>
              <w:t>Điều 4, Công ước Viên 1968, như:</w:t>
            </w:r>
          </w:p>
          <w:p w:rsidR="00CB716C" w:rsidRPr="00CB716C" w:rsidRDefault="00CB716C" w:rsidP="00CB716C">
            <w:pPr>
              <w:numPr>
                <w:ilvl w:val="0"/>
                <w:numId w:val="10"/>
              </w:numPr>
              <w:shd w:val="clear" w:color="auto" w:fill="FFFFFF"/>
              <w:tabs>
                <w:tab w:val="left" w:pos="175"/>
              </w:tabs>
              <w:spacing w:after="0" w:line="240" w:lineRule="auto"/>
              <w:ind w:left="33" w:firstLine="0"/>
              <w:jc w:val="both"/>
              <w:rPr>
                <w:rFonts w:ascii="Times New Roman" w:eastAsia="Times New Roman" w:hAnsi="Times New Roman"/>
                <w:color w:val="000000"/>
                <w:sz w:val="26"/>
                <w:szCs w:val="26"/>
              </w:rPr>
            </w:pPr>
            <w:r w:rsidRPr="00CB716C">
              <w:rPr>
                <w:rFonts w:ascii="Times New Roman" w:eastAsia="Times New Roman" w:hAnsi="Times New Roman"/>
                <w:color w:val="000000"/>
                <w:sz w:val="26"/>
                <w:szCs w:val="26"/>
                <w:lang w:val="vi-VN"/>
              </w:rPr>
              <w:t xml:space="preserve">Lắp đặt bảng biểu, thông báo, vạch chỉ, hoặc thiết bị dễ gây nhầm lẫn với biển báo hay thiết bị điều khiển giao thông khác, làm </w:t>
            </w:r>
            <w:r w:rsidRPr="00CB716C">
              <w:rPr>
                <w:rFonts w:ascii="Times New Roman" w:eastAsia="Times New Roman" w:hAnsi="Times New Roman"/>
                <w:color w:val="000000"/>
                <w:sz w:val="26"/>
                <w:szCs w:val="26"/>
              </w:rPr>
              <w:t>các thiết bị điều khiển giao thông khó</w:t>
            </w:r>
            <w:r w:rsidRPr="00CB716C">
              <w:rPr>
                <w:rFonts w:ascii="Times New Roman" w:eastAsia="Times New Roman" w:hAnsi="Times New Roman"/>
                <w:color w:val="000000"/>
                <w:sz w:val="26"/>
                <w:szCs w:val="26"/>
                <w:lang w:val="vi-VN"/>
              </w:rPr>
              <w:t xml:space="preserve"> thấy và giảm hiệu quả, hoặc làm hoa mắt người tham gia giao thông hoặc làm họ mất tập trung gây ra nguy cơ mất an toàn giao thông;</w:t>
            </w:r>
          </w:p>
          <w:p w:rsidR="00CB716C" w:rsidRPr="00CB716C" w:rsidRDefault="00CB716C" w:rsidP="00CB716C">
            <w:pPr>
              <w:numPr>
                <w:ilvl w:val="0"/>
                <w:numId w:val="10"/>
              </w:numPr>
              <w:shd w:val="clear" w:color="auto" w:fill="FFFFFF"/>
              <w:tabs>
                <w:tab w:val="left" w:pos="175"/>
              </w:tabs>
              <w:spacing w:after="0" w:line="240" w:lineRule="auto"/>
              <w:ind w:left="33" w:firstLine="0"/>
              <w:jc w:val="both"/>
              <w:rPr>
                <w:rFonts w:ascii="Times New Roman" w:eastAsia="Times New Roman" w:hAnsi="Times New Roman"/>
                <w:color w:val="000000"/>
                <w:sz w:val="26"/>
                <w:szCs w:val="26"/>
              </w:rPr>
            </w:pPr>
            <w:r w:rsidRPr="00CB716C">
              <w:rPr>
                <w:rFonts w:ascii="Times New Roman" w:eastAsia="Times New Roman" w:hAnsi="Times New Roman"/>
                <w:color w:val="000000"/>
                <w:sz w:val="26"/>
                <w:szCs w:val="26"/>
                <w:lang w:val="vi-VN"/>
              </w:rPr>
              <w:t xml:space="preserve">Lắp đặt thiết bị làm cản trở việc đi lại của người đi bộ trên vỉa hè và ven đường một cách không cần thiết, đặc biệt là người </w:t>
            </w:r>
            <w:r w:rsidRPr="00CB716C">
              <w:rPr>
                <w:rFonts w:ascii="Times New Roman" w:eastAsia="Times New Roman" w:hAnsi="Times New Roman"/>
                <w:color w:val="000000"/>
                <w:sz w:val="26"/>
                <w:szCs w:val="26"/>
              </w:rPr>
              <w:t>cao tuổi</w:t>
            </w:r>
            <w:r w:rsidRPr="00CB716C">
              <w:rPr>
                <w:rFonts w:ascii="Times New Roman" w:eastAsia="Times New Roman" w:hAnsi="Times New Roman"/>
                <w:color w:val="000000"/>
                <w:sz w:val="26"/>
                <w:szCs w:val="26"/>
                <w:lang w:val="vi-VN"/>
              </w:rPr>
              <w:t xml:space="preserve"> và người </w:t>
            </w:r>
            <w:r w:rsidRPr="00CB716C">
              <w:rPr>
                <w:rFonts w:ascii="Times New Roman" w:eastAsia="Times New Roman" w:hAnsi="Times New Roman"/>
                <w:color w:val="000000"/>
                <w:sz w:val="26"/>
                <w:szCs w:val="26"/>
              </w:rPr>
              <w:t>khuyết tật;</w:t>
            </w:r>
          </w:p>
          <w:p w:rsidR="00CB716C" w:rsidRPr="00CB716C" w:rsidRDefault="00CB716C" w:rsidP="00CB716C">
            <w:pPr>
              <w:numPr>
                <w:ilvl w:val="0"/>
                <w:numId w:val="10"/>
              </w:numPr>
              <w:shd w:val="clear" w:color="auto" w:fill="FFFFFF"/>
              <w:tabs>
                <w:tab w:val="left" w:pos="175"/>
              </w:tabs>
              <w:spacing w:after="0" w:line="240" w:lineRule="auto"/>
              <w:ind w:left="33" w:firstLine="0"/>
              <w:jc w:val="both"/>
              <w:rPr>
                <w:rFonts w:ascii="Times New Roman" w:eastAsia="Times New Roman" w:hAnsi="Times New Roman"/>
                <w:color w:val="000000"/>
              </w:rPr>
            </w:pPr>
            <w:r w:rsidRPr="00CB716C">
              <w:rPr>
                <w:rFonts w:ascii="Times New Roman" w:eastAsia="Times New Roman" w:hAnsi="Times New Roman"/>
                <w:bCs/>
                <w:sz w:val="26"/>
                <w:szCs w:val="26"/>
                <w:lang w:val="vi-VN"/>
              </w:rPr>
              <w:t xml:space="preserve">Bổ sung hành vi cấm sử dụng các thiết bị âm thanh trong khi điều khiển xe, trừ máy trợ thính của người khuyết tật nghe nói. Việc quy định cụ thể trong Luật để </w:t>
            </w:r>
            <w:r w:rsidRPr="00CB716C">
              <w:rPr>
                <w:rFonts w:ascii="Times New Roman" w:hAnsi="Times New Roman"/>
                <w:sz w:val="26"/>
                <w:szCs w:val="26"/>
              </w:rPr>
              <w:t xml:space="preserve">làm cơ sở cho việc xử phạt vi phạm hành chính đối với hành vi </w:t>
            </w:r>
            <w:r w:rsidRPr="00CB716C">
              <w:rPr>
                <w:rFonts w:ascii="Times New Roman" w:eastAsia="Times New Roman" w:hAnsi="Times New Roman"/>
                <w:bCs/>
                <w:sz w:val="26"/>
                <w:szCs w:val="26"/>
              </w:rPr>
              <w:t>sử dụng các thiết bị âm thanh trong khi đang điều khiển xe, trừ máy trợ thính được quy định trong Nghị định số 46/2016/NĐ-CP.</w:t>
            </w:r>
          </w:p>
        </w:tc>
        <w:tc>
          <w:tcPr>
            <w:tcW w:w="4394" w:type="dxa"/>
          </w:tcPr>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Nghiên cứu, làm rõ trong quá trình xây dựng Luật.</w:t>
            </w:r>
          </w:p>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Nội dung này đã được đưa vào thành vấn đề đánh giá tác động chính sách của hồ sơ xây dựng luật. </w:t>
            </w:r>
          </w:p>
          <w:p w:rsidR="00CB716C" w:rsidRDefault="00CB716C" w:rsidP="00A749D0">
            <w:pPr>
              <w:spacing w:after="0" w:line="240" w:lineRule="auto"/>
              <w:jc w:val="both"/>
              <w:rPr>
                <w:rFonts w:ascii="Times New Roman" w:hAnsi="Times New Roman"/>
                <w:sz w:val="26"/>
                <w:szCs w:val="26"/>
              </w:rPr>
            </w:pPr>
          </w:p>
          <w:p w:rsidR="00CB716C" w:rsidRDefault="00CB716C" w:rsidP="00CB716C">
            <w:pPr>
              <w:pStyle w:val="ListParagraph"/>
              <w:tabs>
                <w:tab w:val="left" w:pos="175"/>
              </w:tabs>
              <w:spacing w:after="0" w:line="240" w:lineRule="auto"/>
              <w:ind w:left="0"/>
              <w:jc w:val="both"/>
              <w:rPr>
                <w:rFonts w:ascii="Times New Roman" w:hAnsi="Times New Roman"/>
                <w:sz w:val="26"/>
                <w:szCs w:val="26"/>
              </w:rPr>
            </w:pPr>
          </w:p>
          <w:p w:rsidR="00CB716C" w:rsidRDefault="00CB716C" w:rsidP="00CB716C">
            <w:pPr>
              <w:pStyle w:val="ListParagraph"/>
              <w:tabs>
                <w:tab w:val="left" w:pos="175"/>
              </w:tabs>
              <w:spacing w:after="0" w:line="240" w:lineRule="auto"/>
              <w:ind w:left="0"/>
              <w:jc w:val="both"/>
              <w:rPr>
                <w:rFonts w:ascii="Times New Roman" w:hAnsi="Times New Roman"/>
                <w:sz w:val="26"/>
                <w:szCs w:val="26"/>
              </w:rPr>
            </w:pPr>
          </w:p>
          <w:p w:rsidR="00CB716C" w:rsidRDefault="00CB716C" w:rsidP="00CB716C">
            <w:pPr>
              <w:pStyle w:val="ListParagraph"/>
              <w:tabs>
                <w:tab w:val="left" w:pos="175"/>
              </w:tabs>
              <w:spacing w:after="0" w:line="240" w:lineRule="auto"/>
              <w:ind w:left="0"/>
              <w:jc w:val="both"/>
              <w:rPr>
                <w:rFonts w:ascii="Times New Roman" w:hAnsi="Times New Roman"/>
                <w:sz w:val="26"/>
                <w:szCs w:val="26"/>
              </w:rPr>
            </w:pPr>
          </w:p>
          <w:p w:rsidR="00CB716C" w:rsidRDefault="00CB716C" w:rsidP="00CB716C">
            <w:pPr>
              <w:pStyle w:val="ListParagraph"/>
              <w:numPr>
                <w:ilvl w:val="0"/>
                <w:numId w:val="10"/>
              </w:numPr>
              <w:tabs>
                <w:tab w:val="left" w:pos="175"/>
              </w:tabs>
              <w:spacing w:after="0" w:line="240" w:lineRule="auto"/>
              <w:ind w:left="0" w:firstLine="0"/>
              <w:jc w:val="both"/>
              <w:rPr>
                <w:rFonts w:ascii="Times New Roman" w:hAnsi="Times New Roman"/>
                <w:sz w:val="26"/>
                <w:szCs w:val="26"/>
              </w:rPr>
            </w:pPr>
            <w:r>
              <w:rPr>
                <w:rFonts w:ascii="Times New Roman" w:hAnsi="Times New Roman"/>
                <w:sz w:val="26"/>
                <w:szCs w:val="26"/>
              </w:rPr>
              <w:t>Bộ GTVT sẽ thực hiện rà soát để đảm bảo phù hợp với Công ước Viên</w:t>
            </w:r>
          </w:p>
          <w:p w:rsidR="00CB716C" w:rsidRDefault="00CB716C" w:rsidP="00CB716C">
            <w:pPr>
              <w:pStyle w:val="ListParagraph"/>
              <w:tabs>
                <w:tab w:val="left" w:pos="175"/>
              </w:tabs>
              <w:spacing w:after="0" w:line="240" w:lineRule="auto"/>
              <w:ind w:left="0"/>
              <w:jc w:val="both"/>
              <w:rPr>
                <w:rFonts w:ascii="Times New Roman" w:hAnsi="Times New Roman"/>
                <w:sz w:val="26"/>
                <w:szCs w:val="26"/>
              </w:rPr>
            </w:pPr>
          </w:p>
          <w:p w:rsidR="00CB716C" w:rsidRDefault="00CB716C" w:rsidP="00CB716C">
            <w:pPr>
              <w:pStyle w:val="ListParagraph"/>
              <w:tabs>
                <w:tab w:val="left" w:pos="175"/>
              </w:tabs>
              <w:spacing w:after="0" w:line="240" w:lineRule="auto"/>
              <w:ind w:left="0"/>
              <w:jc w:val="both"/>
              <w:rPr>
                <w:rFonts w:ascii="Times New Roman" w:hAnsi="Times New Roman"/>
                <w:sz w:val="26"/>
                <w:szCs w:val="26"/>
              </w:rPr>
            </w:pPr>
          </w:p>
          <w:p w:rsidR="00CB716C" w:rsidRPr="00CB716C" w:rsidRDefault="00CB716C" w:rsidP="00CB716C">
            <w:pPr>
              <w:tabs>
                <w:tab w:val="left" w:pos="175"/>
              </w:tabs>
              <w:spacing w:after="0" w:line="240" w:lineRule="auto"/>
              <w:jc w:val="both"/>
              <w:rPr>
                <w:rFonts w:ascii="Times New Roman" w:hAnsi="Times New Roman"/>
                <w:sz w:val="26"/>
                <w:szCs w:val="26"/>
              </w:rPr>
            </w:pPr>
          </w:p>
          <w:p w:rsidR="00CB716C" w:rsidRDefault="00CB716C" w:rsidP="00A749D0">
            <w:pPr>
              <w:spacing w:after="0" w:line="240" w:lineRule="auto"/>
              <w:jc w:val="both"/>
              <w:rPr>
                <w:rFonts w:ascii="Times New Roman" w:hAnsi="Times New Roman"/>
                <w:sz w:val="26"/>
                <w:szCs w:val="26"/>
              </w:rPr>
            </w:pPr>
          </w:p>
          <w:p w:rsidR="00CB716C" w:rsidRDefault="00CB716C" w:rsidP="00A749D0">
            <w:pPr>
              <w:spacing w:after="0" w:line="240" w:lineRule="auto"/>
              <w:jc w:val="both"/>
              <w:rPr>
                <w:rFonts w:ascii="Times New Roman" w:hAnsi="Times New Roman"/>
                <w:sz w:val="26"/>
                <w:szCs w:val="26"/>
              </w:rPr>
            </w:pPr>
          </w:p>
          <w:p w:rsidR="00CB716C" w:rsidRDefault="00CB716C" w:rsidP="00A749D0">
            <w:pPr>
              <w:spacing w:after="0" w:line="240" w:lineRule="auto"/>
              <w:jc w:val="both"/>
              <w:rPr>
                <w:rFonts w:ascii="Times New Roman" w:hAnsi="Times New Roman"/>
                <w:sz w:val="26"/>
                <w:szCs w:val="26"/>
              </w:rPr>
            </w:pPr>
          </w:p>
          <w:p w:rsidR="00CB716C" w:rsidRDefault="00CB716C" w:rsidP="00A749D0">
            <w:pPr>
              <w:spacing w:after="0" w:line="240" w:lineRule="auto"/>
              <w:jc w:val="both"/>
              <w:rPr>
                <w:rFonts w:ascii="Times New Roman" w:hAnsi="Times New Roman"/>
                <w:sz w:val="26"/>
                <w:szCs w:val="26"/>
              </w:rPr>
            </w:pPr>
          </w:p>
          <w:p w:rsidR="00CB716C" w:rsidRPr="008436FE" w:rsidRDefault="00CB716C" w:rsidP="00A749D0">
            <w:pPr>
              <w:spacing w:after="0" w:line="240" w:lineRule="auto"/>
              <w:jc w:val="both"/>
              <w:rPr>
                <w:rFonts w:ascii="Times New Roman" w:hAnsi="Times New Roman"/>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Cs/>
                <w:sz w:val="26"/>
                <w:szCs w:val="26"/>
              </w:rPr>
            </w:pPr>
            <w:r w:rsidRPr="008436FE">
              <w:rPr>
                <w:rFonts w:ascii="Times New Roman" w:eastAsia="Times New Roman" w:hAnsi="Times New Roman"/>
                <w:bCs/>
                <w:sz w:val="26"/>
                <w:szCs w:val="26"/>
                <w:lang w:val="vi-VN"/>
              </w:rPr>
              <w:lastRenderedPageBreak/>
              <w:t>- Đưa một số hành vi không được thực hiện tại các chương trong Luật giao thông đường bộ hiện hành về Điều này để đảm bảo tính thống nhất;</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Cs/>
                <w:sz w:val="26"/>
                <w:szCs w:val="26"/>
              </w:rPr>
            </w:pPr>
            <w:r w:rsidRPr="008436FE">
              <w:rPr>
                <w:rFonts w:ascii="Times New Roman" w:eastAsia="Times New Roman" w:hAnsi="Times New Roman"/>
                <w:bCs/>
                <w:sz w:val="26"/>
                <w:szCs w:val="26"/>
                <w:lang w:val="vi-VN"/>
              </w:rPr>
              <w:t>- Bổ sung các hành vi cấm liên quan đến các hoạt động vận tải gây mất an toàn cho xã hội.</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Cs/>
                <w:sz w:val="26"/>
                <w:szCs w:val="26"/>
              </w:rPr>
            </w:pPr>
            <w:r w:rsidRPr="008436FE">
              <w:rPr>
                <w:rFonts w:ascii="Times New Roman" w:eastAsia="Times New Roman" w:hAnsi="Times New Roman"/>
                <w:bCs/>
                <w:sz w:val="26"/>
                <w:szCs w:val="26"/>
                <w:lang w:val="vi-VN"/>
              </w:rPr>
              <w:t>- Bổ sung hành vi cấm lưu hành phương tiện quá khổ, quá tải trái phép trên đường bộ.</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rPr>
                <w:rFonts w:ascii="Times New Roman" w:eastAsia="Times New Roman" w:hAnsi="Times New Roman"/>
                <w:sz w:val="26"/>
                <w:szCs w:val="26"/>
                <w:lang w:val="vi-VN"/>
              </w:rPr>
            </w:pPr>
            <w:r w:rsidRPr="008436FE">
              <w:rPr>
                <w:rFonts w:ascii="Times New Roman" w:eastAsia="Times New Roman" w:hAnsi="Times New Roman"/>
                <w:b/>
                <w:bCs/>
                <w:sz w:val="26"/>
                <w:szCs w:val="26"/>
                <w:lang w:val="vi-VN"/>
              </w:rPr>
              <w:t>CHƯƠNG II</w:t>
            </w:r>
          </w:p>
          <w:p w:rsidR="00A749D0" w:rsidRPr="008436FE" w:rsidRDefault="00A749D0" w:rsidP="00A749D0">
            <w:pPr>
              <w:spacing w:after="0" w:line="240" w:lineRule="auto"/>
              <w:rPr>
                <w:rFonts w:ascii="Times New Roman" w:eastAsia="Times New Roman" w:hAnsi="Times New Roman"/>
                <w:sz w:val="26"/>
                <w:szCs w:val="26"/>
              </w:rPr>
            </w:pPr>
            <w:bookmarkStart w:id="4" w:name="chuong_2_name"/>
            <w:r w:rsidRPr="008436FE">
              <w:rPr>
                <w:rFonts w:ascii="Times New Roman" w:eastAsia="Times New Roman" w:hAnsi="Times New Roman"/>
                <w:b/>
                <w:bCs/>
                <w:sz w:val="26"/>
                <w:szCs w:val="26"/>
                <w:lang w:val="vi-VN"/>
              </w:rPr>
              <w:t>QUY TẮC GIAO THÔNG ĐƯỜNG BỘ</w:t>
            </w:r>
            <w:bookmarkEnd w:id="4"/>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Đà Nẵng:</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Đề nghị gộp chung Điều 35 và Điều 36 </w:t>
            </w:r>
            <w:r w:rsidRPr="008436FE">
              <w:rPr>
                <w:rFonts w:ascii="Times New Roman" w:hAnsi="Times New Roman"/>
                <w:sz w:val="26"/>
                <w:szCs w:val="26"/>
              </w:rPr>
              <w:lastRenderedPageBreak/>
              <w:t>do nội dung tính chất tương tự nhau.</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Bình Dương:</w:t>
            </w:r>
          </w:p>
          <w:p w:rsidR="00A749D0" w:rsidRPr="008436FE" w:rsidRDefault="00A749D0" w:rsidP="00A749D0">
            <w:pPr>
              <w:numPr>
                <w:ilvl w:val="0"/>
                <w:numId w:val="7"/>
              </w:numPr>
              <w:tabs>
                <w:tab w:val="left" w:pos="177"/>
              </w:tabs>
              <w:spacing w:after="0" w:line="240" w:lineRule="auto"/>
              <w:ind w:left="36" w:firstLine="0"/>
              <w:jc w:val="both"/>
              <w:rPr>
                <w:rFonts w:ascii="Times New Roman" w:hAnsi="Times New Roman"/>
                <w:sz w:val="26"/>
                <w:szCs w:val="26"/>
              </w:rPr>
            </w:pPr>
            <w:r w:rsidRPr="008436FE">
              <w:rPr>
                <w:rFonts w:ascii="Times New Roman" w:hAnsi="Times New Roman"/>
                <w:sz w:val="26"/>
                <w:szCs w:val="26"/>
              </w:rPr>
              <w:t>Đề nghị bổ sung quy định về đậu xe trên đường trục chính, tạo cơ sở pháp lý trong việc quản lý an toàn đường bộ tại Chương II “Quy tắc giao thông đường bộ”.</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Nội dung này sẽ nghiên cứu trong quá </w:t>
            </w:r>
            <w:r w:rsidRPr="008436FE">
              <w:rPr>
                <w:rFonts w:ascii="Times New Roman" w:hAnsi="Times New Roman"/>
                <w:sz w:val="26"/>
                <w:szCs w:val="26"/>
              </w:rPr>
              <w:lastRenderedPageBreak/>
              <w:t>trình sửa chi tiết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nghiên cứu trong quá trình sửa chi tiết Luật.</w:t>
            </w:r>
          </w:p>
          <w:p w:rsidR="00A749D0" w:rsidRPr="008436FE" w:rsidRDefault="00A749D0" w:rsidP="00A749D0">
            <w:pPr>
              <w:spacing w:after="0" w:line="240" w:lineRule="auto"/>
              <w:jc w:val="both"/>
              <w:rPr>
                <w:rFonts w:ascii="Times New Roman" w:hAnsi="Times New Roman"/>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rPr>
            </w:pPr>
            <w:bookmarkStart w:id="5" w:name="dieu_9"/>
            <w:r w:rsidRPr="008436FE">
              <w:rPr>
                <w:rFonts w:ascii="Times New Roman" w:eastAsia="Times New Roman" w:hAnsi="Times New Roman"/>
                <w:b/>
                <w:bCs/>
                <w:sz w:val="26"/>
                <w:szCs w:val="26"/>
                <w:lang w:val="vi-VN"/>
              </w:rPr>
              <w:lastRenderedPageBreak/>
              <w:t>Điều 9. Quy tắc chung</w:t>
            </w:r>
            <w:bookmarkEnd w:id="5"/>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VEC:</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Điều chỉnh khoản 2 Điều 9: người lái xe và người ngồi trong xe ô tô phải thắt dây an toàn.</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b/>
                <w:sz w:val="26"/>
                <w:szCs w:val="26"/>
              </w:rPr>
              <w:t>Honda Việt Nam:</w:t>
            </w:r>
          </w:p>
          <w:p w:rsidR="00A749D0" w:rsidRPr="008436FE" w:rsidRDefault="00A749D0" w:rsidP="00A749D0">
            <w:pPr>
              <w:numPr>
                <w:ilvl w:val="0"/>
                <w:numId w:val="7"/>
              </w:numPr>
              <w:tabs>
                <w:tab w:val="left" w:pos="216"/>
              </w:tabs>
              <w:spacing w:after="0" w:line="240" w:lineRule="auto"/>
              <w:ind w:left="0" w:firstLine="0"/>
              <w:jc w:val="both"/>
              <w:rPr>
                <w:rFonts w:ascii="Times New Roman" w:hAnsi="Times New Roman"/>
                <w:sz w:val="26"/>
                <w:szCs w:val="26"/>
              </w:rPr>
            </w:pPr>
            <w:r w:rsidRPr="008436FE">
              <w:rPr>
                <w:rFonts w:ascii="Times New Roman" w:hAnsi="Times New Roman"/>
                <w:sz w:val="26"/>
                <w:szCs w:val="26"/>
              </w:rPr>
              <w:t>Đề nghị quy định theo hướng yêu cầu ô tô chở người phải được thiết kế sao cho có cơ cấu sẵn sàng cho việc lắp đặt thêm ghế ngồi trẻ em khi sử dụng có nhu cầu lắp đặt phụ kiện này.</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đã được đưa vào dự thảo đề cương xây dựng Luật.</w:t>
            </w:r>
          </w:p>
          <w:p w:rsidR="00A749D0"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nghiên cứu, chi tiết trong quá trình xây dựng Luật.</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lang w:val="vi-VN"/>
              </w:rPr>
              <w:t>- Sửa đổi các quy tắc giao thông phù hợp với Công ước về Biển báo và Tín hiệu đường bộ, Công ước về Giao thông đường bộ (2 Công ước Viên) và các quy định chưa phù hợp với thực tế hiện nay, trong đó có quy định về việc thắt dây an toàn trên xe ô tô đối với tất cả các vị trí có dây an toàn.</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rPr>
            </w:pPr>
            <w:r w:rsidRPr="008436FE">
              <w:rPr>
                <w:rFonts w:ascii="Times New Roman" w:eastAsia="Times New Roman" w:hAnsi="Times New Roman"/>
                <w:sz w:val="26"/>
                <w:szCs w:val="26"/>
                <w:lang w:val="vi-VN"/>
              </w:rPr>
              <w:t>- Bổ sung các quy định về giao thông đối với đường chuyên dùng; quy tắc giao thông đường đô thị và đường ngoài đô thị, đường giao thông nông thôn; các quy định liên quan đến điều hành, quản lý giao thông thông minh.</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rPr>
            </w:pPr>
            <w:r w:rsidRPr="008436FE">
              <w:rPr>
                <w:rFonts w:ascii="Times New Roman" w:eastAsia="Times New Roman" w:hAnsi="Times New Roman"/>
                <w:sz w:val="26"/>
                <w:szCs w:val="26"/>
                <w:lang w:val="vi-VN"/>
              </w:rPr>
              <w:t>- Bổ sung các quy tắc sử dụng xe điện 4 bánh chạy bằng năng lượng điện; quy tắc tham gia các loại phương tiện mới, phương tiện giao thông thông minh…;</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lang w:val="vi-VN"/>
              </w:rPr>
              <w:lastRenderedPageBreak/>
              <w:t>- Sửa đổi các quy định cụ thể không phù hợp như: sử dụng làn đường, lùi xe, dừng đỗ, chuyển hướng, chuyển làn…</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rPr>
            </w:pPr>
            <w:bookmarkStart w:id="6" w:name="dieu_10"/>
            <w:r w:rsidRPr="008436FE">
              <w:rPr>
                <w:rFonts w:ascii="Times New Roman" w:eastAsia="Times New Roman" w:hAnsi="Times New Roman"/>
                <w:b/>
                <w:bCs/>
                <w:sz w:val="26"/>
                <w:szCs w:val="26"/>
                <w:lang w:val="vi-VN"/>
              </w:rPr>
              <w:t>Điều 10. Hệ thống báo hiệu đường bộ</w:t>
            </w:r>
            <w:bookmarkEnd w:id="6"/>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VEC:</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Điều chỉnh mục c, khoản 3 Điều 10: điều chỉnh quy định tín hiệu đèn vàng theo quy định tại mục 10.3.2 - Điều 10. Điều khiển giao thông bằng tín hiệu đèn tại Quy chuẩn 41:2016/BGTVT.</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Làm rõ khái niệm tín hiệu đèn xanh là được đi hay phải đi tại mục 3a - Điều 10. Hệ thống báo hiệu đường bộ tránh trường hợp đèn xanh các phương tiện không đi gây cản trở giao thông.</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Thanh Hóa:</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Bổ sung về đèn cảnh báo nguy hiểm đèn vàng.</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Đây là nội dung sửa đổi đã được đề cập trong hồ sơ xây dựng luật để phù hợp với công ước biển báo và tín hiệu đường bộ.</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Đây là nội dung sửa đổi đã được đề cập trong hồ sơ xây dựng luật để phù hợp với công ước biển báo và tín hiệu đường bộ.</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Nghiên cứu, tiếp thu trong quá trình xây dựng Luật.</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bCs/>
                <w:sz w:val="26"/>
                <w:szCs w:val="26"/>
              </w:rPr>
              <w:t>Sửa đổi, bổ sung các quy định về hệ thống báo hiệu đường bộ theo hướng phù hợp với thực tiễn triển khai, điều chỉnh, nội luật hóa một sộ nội dung về hệ thống báo hiệu đường bộ cho phù hợp với quy định của Công ước về Biển báo và tín hiệu đường bộ.</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Cs/>
                <w:sz w:val="26"/>
                <w:szCs w:val="26"/>
              </w:rPr>
            </w:pPr>
            <w:bookmarkStart w:id="7" w:name="dieu_11"/>
            <w:r w:rsidRPr="008436FE">
              <w:rPr>
                <w:rFonts w:ascii="Times New Roman" w:eastAsia="Times New Roman" w:hAnsi="Times New Roman"/>
                <w:b/>
                <w:bCs/>
                <w:sz w:val="26"/>
                <w:szCs w:val="26"/>
                <w:lang w:val="vi-VN"/>
              </w:rPr>
              <w:t>Điều 11. Chấp hành báo hiệu đường bộ</w:t>
            </w:r>
            <w:bookmarkEnd w:id="7"/>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 xml:space="preserve">VEC: </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Điểu chỉnh khoản 4 Điều 11: tại nơi có vạch kẻ đường dành cho người đi bộ khi có người qua đường.</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sz w:val="26"/>
                <w:szCs w:val="26"/>
              </w:rPr>
              <w:t>- Nghiên cứu tiếp thu khi thực hiện sửa chi tiết các nội dung của Luật.</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bCs/>
                <w:sz w:val="26"/>
                <w:szCs w:val="26"/>
              </w:rPr>
              <w:t>Sửa đổi, bổ sung một số nội dung về chấp hành báo hiệu đường bộ theo hướng phù hợp với thực tiễn triển khai và các quy định của Công ước về Biển báo và tín hiệu đường bộ.</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rPr>
            </w:pPr>
            <w:bookmarkStart w:id="8" w:name="dieu_12"/>
            <w:r w:rsidRPr="008436FE">
              <w:rPr>
                <w:rFonts w:ascii="Times New Roman" w:eastAsia="Times New Roman" w:hAnsi="Times New Roman"/>
                <w:b/>
                <w:bCs/>
                <w:sz w:val="26"/>
                <w:szCs w:val="26"/>
                <w:lang w:val="vi-VN"/>
              </w:rPr>
              <w:t>Điều 12. Tốc độ xe và khoảng cách giữa các xe</w:t>
            </w:r>
            <w:bookmarkEnd w:id="8"/>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bCs/>
                <w:sz w:val="26"/>
                <w:szCs w:val="26"/>
              </w:rPr>
              <w:lastRenderedPageBreak/>
              <w:t>Nghiên cứu nâng các quy định về tốc độ xe, khoảng cách giữa các xe đã được quy định ổn định tại văn bản quy phạm pháp luật quy định chi tiết lên dự thảo Luật.</w:t>
            </w:r>
          </w:p>
        </w:tc>
        <w:tc>
          <w:tcPr>
            <w:tcW w:w="4536" w:type="dxa"/>
          </w:tcPr>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b/>
                <w:sz w:val="26"/>
                <w:szCs w:val="26"/>
              </w:rPr>
              <w:t>Sở GTVT Đắk nông</w:t>
            </w:r>
            <w:r w:rsidRPr="008436FE">
              <w:rPr>
                <w:rFonts w:ascii="Times New Roman" w:hAnsi="Times New Roman"/>
                <w:sz w:val="26"/>
                <w:szCs w:val="26"/>
              </w:rPr>
              <w:t>:</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Hiện nay, Luật GTĐB 2008 chỉ quy định tốc độ lưu thông của phương tiện giao thông chỉ căn cứ vào loại đường, loại xe mà chưa căn cứ vào điều kiện cụ thể về tình trạng kỹ thuật cũng như tình hình giao thông trên từng tuyến đường, làm giảm hiệu quả khai thác các tuyến đường, đoạn đường được đầu tư với tiêu chuẩn kỹ thuật cấp cao, hoặc gây mất an toàn giao thông với các tuyến đường, đoạn đường cấp thấp, đường hư hỏng xuống cấp. Đề nghị quy định tốc độ phương tiện tham gia giao thông, ngoài việc căn cứ vào loại đường, loại xe, cần phải xét đến hiện trạng kỹ thuật và tình hình giao thông của tuyến đường, đoạn đường cụ thể.</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Viện KH&amp;CN GTVT:</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Nội dung </w:t>
            </w:r>
            <w:r w:rsidRPr="008436FE">
              <w:rPr>
                <w:rFonts w:ascii="Times New Roman" w:hAnsi="Times New Roman"/>
                <w:i/>
                <w:sz w:val="26"/>
                <w:szCs w:val="26"/>
              </w:rPr>
              <w:t>“</w:t>
            </w:r>
            <w:r w:rsidRPr="008436FE">
              <w:rPr>
                <w:rFonts w:ascii="Times New Roman" w:eastAsia="Times New Roman" w:hAnsi="Times New Roman"/>
                <w:bCs/>
                <w:i/>
                <w:sz w:val="26"/>
                <w:szCs w:val="26"/>
              </w:rPr>
              <w:t>Nghiên cứu nâng các quy định về tốc độ xe, khoảng cách giữa các xe đã được quy định ổn định tại văn bản quy phạm pháp luật quy định chi tiết lên dự thảo Luật</w:t>
            </w:r>
            <w:r w:rsidRPr="008436FE">
              <w:rPr>
                <w:rFonts w:ascii="Times New Roman" w:eastAsia="Times New Roman" w:hAnsi="Times New Roman"/>
                <w:bCs/>
                <w:sz w:val="26"/>
                <w:szCs w:val="26"/>
              </w:rPr>
              <w:t>.</w:t>
            </w:r>
            <w:r w:rsidRPr="008436FE">
              <w:rPr>
                <w:rFonts w:ascii="Times New Roman" w:hAnsi="Times New Roman"/>
                <w:sz w:val="26"/>
                <w:szCs w:val="26"/>
              </w:rPr>
              <w:t>” là chưa phù hợp và đi ngược lại quan điểm tổ chức giao thông và an toàn giao thông, đề nghị điều chỉnh thành “</w:t>
            </w:r>
            <w:r w:rsidRPr="008436FE">
              <w:rPr>
                <w:rFonts w:ascii="Times New Roman" w:hAnsi="Times New Roman"/>
                <w:i/>
                <w:sz w:val="26"/>
                <w:szCs w:val="26"/>
              </w:rPr>
              <w:t>Nghiên cứu đưa ra các quy định linh hoạt về tốc độ xe, khoảng cách giữa các xe đảm bảo hiệu quả khai thác đường ô tô</w:t>
            </w:r>
            <w:r w:rsidRPr="008436FE">
              <w:rPr>
                <w:rFonts w:ascii="Times New Roman" w:hAnsi="Times New Roman"/>
                <w:sz w:val="26"/>
                <w:szCs w:val="26"/>
              </w:rPr>
              <w:t>”.</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Tiếp thu. Bộ GTVT sẽ nghiên cứu điều chỉnh nội dung này nhằm đảm bảo điều chỉnh đến các yếu tố liên quan đến tốc độ xe, khoảng cách xe.</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Tiếp thu, chỉnh sửa trong dự thảo.</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rPr>
            </w:pPr>
            <w:bookmarkStart w:id="9" w:name="dieu_13"/>
            <w:r w:rsidRPr="008436FE">
              <w:rPr>
                <w:rFonts w:ascii="Times New Roman" w:eastAsia="Times New Roman" w:hAnsi="Times New Roman"/>
                <w:b/>
                <w:bCs/>
                <w:sz w:val="26"/>
                <w:szCs w:val="26"/>
                <w:lang w:val="vi-VN"/>
              </w:rPr>
              <w:t>Điều 13. Sử dụng làn đường</w:t>
            </w:r>
            <w:bookmarkEnd w:id="9"/>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VEC:</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Đề nghị bổ sung quy định: “Trên </w:t>
            </w:r>
            <w:r w:rsidRPr="008436FE">
              <w:rPr>
                <w:rFonts w:ascii="Times New Roman" w:hAnsi="Times New Roman"/>
                <w:sz w:val="26"/>
                <w:szCs w:val="26"/>
              </w:rPr>
              <w:lastRenderedPageBreak/>
              <w:t>đường có nhiều làn đường cho xe đi cùng chiều được phân biệt bằng vạch kẻ phân làn đường phương tiện tham gia giao thông đường bộ di chuyển với tốc độ thấp hơn phải di chuyển trên làn đường phía bên phải chiều đi của mình và nhường các làn đường bên trái chiều đi của mình cho các phương tiện di chuyển với tốc độ cao hơn.</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Điều chỉnh khoản 3 Điều 13: “</w:t>
            </w:r>
            <w:r w:rsidRPr="008436FE">
              <w:rPr>
                <w:rFonts w:ascii="Times New Roman" w:hAnsi="Times New Roman"/>
                <w:i/>
                <w:sz w:val="26"/>
                <w:szCs w:val="26"/>
              </w:rPr>
              <w:t>Phương tiện tham gia giao thông đường bộ di chuyển với tốc độ thấp hơn phải đi về phía bên phải trừ đường cao tốc có từng làn riêng biệt</w:t>
            </w:r>
            <w:r w:rsidRPr="008436FE">
              <w:rPr>
                <w:rFonts w:ascii="Times New Roman" w:hAnsi="Times New Roman"/>
                <w:sz w:val="26"/>
                <w:szCs w:val="26"/>
              </w:rPr>
              <w:t xml:space="preserve">”. </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TP. HCM:</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Tại khoản 2 “Trên đường một chiều có vạch kẻ phân làn đường, xe thô sơ phải đi trên làn đường bên phải trong cùng, xe cơ giới đi trên làn đường bên trái”:</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Vậy đối với đường 2 chiều (có dải phân cách hay không có dải phân cách thì áp dụng mục này hay không.</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Đối với những tuyến đường có 02 làn đường, khi đó các loại xe “cơ giới” bao gồm xe ô tô, mô tô 2 và 3 bánh, xe máy phải đi trên 1 làn đường; làn đường còn lại dành cho xe “thô sở” như xe đạp, xích lô, xe đây tay lưu thông. Đây là nội dung không phù hợp với tình hình giao thông của Thành phố Hồ Chí Minh, với mật độ xe cơ giới lưu thông trên 95%.</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Tại khoản 3 “Các loại phương tiện </w:t>
            </w:r>
            <w:r w:rsidRPr="008436FE">
              <w:rPr>
                <w:rFonts w:ascii="Times New Roman" w:hAnsi="Times New Roman"/>
                <w:sz w:val="26"/>
                <w:szCs w:val="26"/>
              </w:rPr>
              <w:lastRenderedPageBreak/>
              <w:t>tham gia giao thông đường bộ có tốc độ thấp hơn phải đi về bên phải”.</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Làm rõ “tốc độ thấp hơn” là tốc độ đang lưu thông theo thực tế hay tốc độ quy định cho từng loại xe trên tuyến đường.</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Đối với tuyến đường có nhiều làn đường thì việc xe lưu thông trên làn đường bên phải đi với tốc độ nhanh hơn xe đi làn đường bên trái có bị xem là vượt phải hay không.</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tại khoản 3 này có mâu thuẫn với khoản 2 Điều 13 hay không.</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Nghiên cứu, tiếp thu khi thực hiện sửa </w:t>
            </w:r>
            <w:r w:rsidRPr="008436FE">
              <w:rPr>
                <w:rFonts w:ascii="Times New Roman" w:hAnsi="Times New Roman"/>
                <w:sz w:val="26"/>
                <w:szCs w:val="26"/>
              </w:rPr>
              <w:lastRenderedPageBreak/>
              <w:t>chi tiết các nội dung của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Nghiên cứu tiếp thu khi thực hiện sửa chi tiết các nội dung của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Nghiên cứu tiếp thu khi thực hiện sửa chi tiết các nội dung của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sz w:val="26"/>
                <w:szCs w:val="26"/>
              </w:rPr>
              <w:t xml:space="preserve">- Nghiên cứu tiếp thu khi thực hiện sửa </w:t>
            </w:r>
            <w:r w:rsidRPr="008436FE">
              <w:rPr>
                <w:rFonts w:ascii="Times New Roman" w:hAnsi="Times New Roman"/>
                <w:sz w:val="26"/>
                <w:szCs w:val="26"/>
              </w:rPr>
              <w:lastRenderedPageBreak/>
              <w:t>chi tiết các nội dung của Luật.</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pacing w:val="-4"/>
                <w:sz w:val="26"/>
                <w:szCs w:val="26"/>
                <w:lang w:val="vi-VN"/>
              </w:rPr>
            </w:pPr>
            <w:r w:rsidRPr="008436FE">
              <w:rPr>
                <w:rFonts w:ascii="Times New Roman" w:eastAsia="Times New Roman" w:hAnsi="Times New Roman"/>
                <w:spacing w:val="-4"/>
                <w:sz w:val="26"/>
                <w:szCs w:val="26"/>
                <w:lang w:val="vi-VN"/>
              </w:rPr>
              <w:lastRenderedPageBreak/>
              <w:t>Luật giao thông đường bộ hiện hành q</w:t>
            </w:r>
            <w:r w:rsidRPr="008436FE">
              <w:rPr>
                <w:rFonts w:ascii="Times New Roman" w:eastAsia="Times New Roman" w:hAnsi="Times New Roman"/>
                <w:sz w:val="26"/>
                <w:szCs w:val="26"/>
                <w:lang w:val="vi-VN"/>
              </w:rPr>
              <w:t>uy định người điều khiển phương tiện chỉ được chuyển làn đường ở những nơi cho phép, tuy nhiên, Luật không quy định thế nào là nơi cho phép chuyển làn, cũng không giao nhiệm vụ cho cơ quan nào có thẩm quyền quy định. Do đó, dự thảo Luật lần này sẽ nghiên cứu, bổ sung thêm thẩm quyền cho Bộ trưởng Bộ Giao thông vận tải quy định chi tiết nội dung này.</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rPr>
            </w:pPr>
            <w:bookmarkStart w:id="10" w:name="dieu_14"/>
            <w:r w:rsidRPr="008436FE">
              <w:rPr>
                <w:rFonts w:ascii="Times New Roman" w:eastAsia="Times New Roman" w:hAnsi="Times New Roman"/>
                <w:b/>
                <w:bCs/>
                <w:sz w:val="26"/>
                <w:szCs w:val="26"/>
                <w:lang w:val="vi-VN"/>
              </w:rPr>
              <w:t xml:space="preserve">Điều 14. Vượt xe </w:t>
            </w:r>
            <w:bookmarkEnd w:id="10"/>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bCs/>
                <w:sz w:val="26"/>
                <w:szCs w:val="26"/>
              </w:rPr>
              <w:t>Sửa đổi để làm rõ khái niệm vượt xe, phân biệt giữa vượt xe với chuyển làn, chuyển hướng.</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Cs/>
                <w:sz w:val="26"/>
                <w:szCs w:val="26"/>
              </w:rPr>
            </w:pPr>
            <w:bookmarkStart w:id="11" w:name="dieu_15"/>
            <w:r w:rsidRPr="008436FE">
              <w:rPr>
                <w:rFonts w:ascii="Times New Roman" w:eastAsia="Times New Roman" w:hAnsi="Times New Roman"/>
                <w:b/>
                <w:bCs/>
                <w:sz w:val="26"/>
                <w:szCs w:val="26"/>
                <w:lang w:val="vi-VN"/>
              </w:rPr>
              <w:t>Điều 15. Chuyển hướng xe</w:t>
            </w:r>
            <w:bookmarkEnd w:id="11"/>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bCs/>
                <w:sz w:val="26"/>
                <w:szCs w:val="26"/>
              </w:rPr>
              <w:t>Nghiên cứu, sửa đổi bổ sung các quy định về chuyển hướng xe để đảm bảo các hoạt động vận tải trên đường bộ được an toàn, thông suốt.</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rPr>
            </w:pPr>
            <w:bookmarkStart w:id="12" w:name="dieu_16"/>
            <w:r w:rsidRPr="008436FE">
              <w:rPr>
                <w:rFonts w:ascii="Times New Roman" w:eastAsia="Times New Roman" w:hAnsi="Times New Roman"/>
                <w:b/>
                <w:bCs/>
                <w:sz w:val="26"/>
                <w:szCs w:val="26"/>
                <w:lang w:val="vi-VN"/>
              </w:rPr>
              <w:t>Điều 16. Lùi xe</w:t>
            </w:r>
            <w:bookmarkEnd w:id="12"/>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pacing w:val="-4"/>
                <w:sz w:val="26"/>
                <w:szCs w:val="26"/>
                <w:lang w:val="vi-VN"/>
              </w:rPr>
              <w:t xml:space="preserve">Quy định về lùi xe tại khoản 1 Điều 16 hiện phù hợp </w:t>
            </w:r>
            <w:r w:rsidRPr="008436FE">
              <w:rPr>
                <w:rFonts w:ascii="Times New Roman" w:eastAsia="Times New Roman" w:hAnsi="Times New Roman"/>
                <w:spacing w:val="-4"/>
                <w:sz w:val="26"/>
                <w:szCs w:val="26"/>
                <w:lang w:val="vi-VN"/>
              </w:rPr>
              <w:lastRenderedPageBreak/>
              <w:t>với xe ô tô và các loại xe tương tự ô tô, chưa phù hợp với xe mô tô, xe đạp.</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lastRenderedPageBreak/>
              <w:t>Sở GTVT TP. HCM:</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lastRenderedPageBreak/>
              <w:t>- Đề nghị bổ sung chỉ được phép lùi xe trên làn đường trong cùng bên phải chiều đi để đảm bảo an toàn giao thông.</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lastRenderedPageBreak/>
              <w:t>- Nội dung này sẽ được nghiên cứu trong quá trình xây dựng Luật để đảm bảo tính khả thi, phù hợp với thực tế.</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rPr>
            </w:pPr>
            <w:bookmarkStart w:id="13" w:name="dieu_17"/>
            <w:r w:rsidRPr="008436FE">
              <w:rPr>
                <w:rFonts w:ascii="Times New Roman" w:eastAsia="Times New Roman" w:hAnsi="Times New Roman"/>
                <w:b/>
                <w:bCs/>
                <w:sz w:val="26"/>
                <w:szCs w:val="26"/>
                <w:lang w:val="vi-VN"/>
              </w:rPr>
              <w:lastRenderedPageBreak/>
              <w:t>Điều 17. Tránh xe đi ngược chiều</w:t>
            </w:r>
            <w:bookmarkEnd w:id="13"/>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bCs/>
                <w:sz w:val="26"/>
                <w:szCs w:val="26"/>
              </w:rPr>
              <w:t>Nghiên cứu, sửa đổi, bổ sung các quy định về tránh xe đi ngược chiều để đảm bảo phù hợp với thực tiễn hoạt động, tránh gây mất an toàn giao thông.</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rPr>
            </w:pPr>
            <w:bookmarkStart w:id="14" w:name="dieu_18"/>
            <w:r w:rsidRPr="008436FE">
              <w:rPr>
                <w:rFonts w:ascii="Times New Roman" w:eastAsia="Times New Roman" w:hAnsi="Times New Roman"/>
                <w:b/>
                <w:bCs/>
                <w:sz w:val="26"/>
                <w:szCs w:val="26"/>
                <w:lang w:val="vi-VN"/>
              </w:rPr>
              <w:t>Điều 18. Dừng xe, đỗ xe trên đường bộ</w:t>
            </w:r>
            <w:bookmarkEnd w:id="14"/>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VEC:</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Điều chỉnh mục 1 - Điều 18: đề nghị quy định rõ về khoảng thời gian cho phép dừng cụ thể là bao nhiêu tránh việc tranh cãi.</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TP. HCM:</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Tín hiệu báo khi dừng, đỗ xe bao gồm những tín  hiệu nào cần phải nêu cụ thể.</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Tại điểm a khoản 4 cần điều chỉnh theo hướng sau: không được dừng xe, đỗ xe trên phần đường bên trái của chiều đi (hay chỉ được phép dừng xe, đỗ xe sát lề đường bên tay phải).</w:t>
            </w:r>
          </w:p>
        </w:tc>
        <w:tc>
          <w:tcPr>
            <w:tcW w:w="4394" w:type="dxa"/>
          </w:tcPr>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 xml:space="preserve">- </w:t>
            </w:r>
            <w:r w:rsidRPr="008436FE">
              <w:rPr>
                <w:rFonts w:ascii="Times New Roman" w:hAnsi="Times New Roman"/>
                <w:sz w:val="26"/>
                <w:szCs w:val="26"/>
              </w:rPr>
              <w:t>Nội dung này sẽ được nghiên cứu trong quá trình xây dựng Luật để đảm bảo tính khả thi, phù hợp với thực tế.</w:t>
            </w:r>
          </w:p>
          <w:p w:rsidR="00A749D0" w:rsidRDefault="00A749D0" w:rsidP="00A749D0">
            <w:pPr>
              <w:spacing w:after="0" w:line="240" w:lineRule="auto"/>
              <w:jc w:val="both"/>
              <w:rPr>
                <w:rFonts w:ascii="Times New Roman" w:hAnsi="Times New Roman"/>
                <w:b/>
                <w:sz w:val="26"/>
                <w:szCs w:val="26"/>
              </w:rPr>
            </w:pPr>
          </w:p>
          <w:p w:rsidR="00A749D0"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sz w:val="26"/>
                <w:szCs w:val="26"/>
              </w:rPr>
              <w:t>- Nội dung này sẽ được nghiên cứu trong quá trình xây dựng Luật và các văn bản chi tiết để đảm bảo tính khả thi, phù hợp với thực tế.</w:t>
            </w:r>
          </w:p>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pacing w:val="-4"/>
                <w:sz w:val="26"/>
                <w:szCs w:val="26"/>
              </w:rPr>
            </w:pPr>
            <w:r w:rsidRPr="008436FE">
              <w:rPr>
                <w:rFonts w:ascii="Times New Roman" w:eastAsia="Times New Roman" w:hAnsi="Times New Roman"/>
                <w:spacing w:val="-4"/>
                <w:sz w:val="26"/>
                <w:szCs w:val="26"/>
                <w:lang w:val="vi-VN"/>
              </w:rPr>
              <w:t>- Quy định tại Khoản 1 Luật giao thông đường bộ hiện chưa phù hợp đối với xe mô tô, xe đạp vì vậy cần bổ sung quy định “để xe”; phân định rạch ròi các quy định về dừng, đỗ, để xe đối với các loại xe ô tô, mô tô, xe thô sơ để thuận tiện cho việc triển khai, áp dụng;</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Ủy ban dân tộc:</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Đề nghị cơ quan chủ trì soạn thảo chỉnh lý cụm từ “Quy định tại khoản 1 Luật Giao thông đường bộ” tại gạch đầu dòng thứ nhất của điều này cho phù hợp, quy định tại khoản 1 Luật Giao thông đường bộ chưa rõ ràng, cụ thể về điều luật.</w:t>
            </w:r>
          </w:p>
        </w:tc>
        <w:tc>
          <w:tcPr>
            <w:tcW w:w="4394" w:type="dxa"/>
          </w:tcPr>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Tiếp thu, chỉnh lý.</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rPr>
            </w:pPr>
            <w:r w:rsidRPr="008436FE">
              <w:rPr>
                <w:rFonts w:ascii="Times New Roman" w:eastAsia="Times New Roman" w:hAnsi="Times New Roman"/>
                <w:sz w:val="26"/>
                <w:szCs w:val="26"/>
              </w:rPr>
              <w:t xml:space="preserve">- </w:t>
            </w:r>
            <w:r w:rsidRPr="008436FE">
              <w:rPr>
                <w:rFonts w:ascii="Times New Roman" w:eastAsia="Times New Roman" w:hAnsi="Times New Roman"/>
                <w:sz w:val="26"/>
                <w:szCs w:val="26"/>
                <w:lang w:val="vi-VN"/>
              </w:rPr>
              <w:t xml:space="preserve">Mặt khác, việc quy định cứng trong Luật về việc khi đỗ xe chiếm một phần đường xe chạy phải đặt ngay hai biển báo hiệu nguy hiểm ở phía trước và </w:t>
            </w:r>
            <w:r w:rsidRPr="008436FE">
              <w:rPr>
                <w:rFonts w:ascii="Times New Roman" w:eastAsia="Times New Roman" w:hAnsi="Times New Roman"/>
                <w:sz w:val="26"/>
                <w:szCs w:val="26"/>
                <w:lang w:val="vi-VN"/>
              </w:rPr>
              <w:lastRenderedPageBreak/>
              <w:t>phía sau xe là chưa phù hợp đối với đường một chiều hoặc đường đôi (có dải phân cách giữa).</w:t>
            </w:r>
          </w:p>
        </w:tc>
        <w:tc>
          <w:tcPr>
            <w:tcW w:w="4536" w:type="dxa"/>
          </w:tcPr>
          <w:p w:rsidR="00A749D0" w:rsidRPr="008436FE" w:rsidRDefault="00A749D0" w:rsidP="00A749D0">
            <w:pPr>
              <w:spacing w:after="0" w:line="240" w:lineRule="auto"/>
              <w:jc w:val="both"/>
              <w:rPr>
                <w:rFonts w:ascii="Times New Roman" w:hAnsi="Times New Roman"/>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rPr>
            </w:pPr>
            <w:r w:rsidRPr="008436FE">
              <w:rPr>
                <w:rFonts w:ascii="Times New Roman" w:eastAsia="Times New Roman" w:hAnsi="Times New Roman"/>
                <w:sz w:val="26"/>
                <w:szCs w:val="26"/>
              </w:rPr>
              <w:lastRenderedPageBreak/>
              <w:t>- Xem xét việc quy định thời gian dừng, đỗ (như dừng xe tại các sân bay) để làm tăng hiệu quả các điểm dừng, đỗ trên đường, giảm ách tắc giao thông.</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TP. HCM:</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Đề nghị quy định cụ thể “khoảng thời gian cần thiết” tối đa là bao nhiều, để tránh tình trạng lợi dụng kẽ hở này để dừng đỗ xe gây ách tắc giao thông.</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sz w:val="26"/>
                <w:szCs w:val="26"/>
              </w:rPr>
              <w:t>- Nội dung này sẽ được nghiên cứu trong quá trình xây dựng Luật và các văn bản chi tiết để đảm bảo tính khả thi, phù hợp với thực tế.</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rPr>
            </w:pPr>
            <w:bookmarkStart w:id="15" w:name="dieu_19"/>
            <w:r w:rsidRPr="008436FE">
              <w:rPr>
                <w:rFonts w:ascii="Times New Roman" w:eastAsia="Times New Roman" w:hAnsi="Times New Roman"/>
                <w:b/>
                <w:bCs/>
                <w:sz w:val="26"/>
                <w:szCs w:val="26"/>
                <w:lang w:val="vi-VN"/>
              </w:rPr>
              <w:t>Điều 19. Dừng xe, đỗ xe trên đường phố</w:t>
            </w:r>
            <w:bookmarkEnd w:id="15"/>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rPr>
            </w:pPr>
            <w:r w:rsidRPr="008436FE">
              <w:rPr>
                <w:rFonts w:ascii="Times New Roman" w:eastAsia="Times New Roman" w:hAnsi="Times New Roman"/>
                <w:bCs/>
                <w:sz w:val="26"/>
                <w:szCs w:val="26"/>
              </w:rPr>
              <w:t>Bổ sung các quy định cụ thể về việc dừng xe, đỗ xe trên đường phố cho phù hợp với thực tiễn phát sinh.</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rPr>
            </w:pPr>
            <w:bookmarkStart w:id="16" w:name="dieu_20"/>
            <w:r w:rsidRPr="008436FE">
              <w:rPr>
                <w:rFonts w:ascii="Times New Roman" w:eastAsia="Times New Roman" w:hAnsi="Times New Roman"/>
                <w:b/>
                <w:bCs/>
                <w:sz w:val="26"/>
                <w:szCs w:val="26"/>
                <w:lang w:val="vi-VN"/>
              </w:rPr>
              <w:t>Điều 20. Xếp hàng hóa trên phương tiện giao thông đường bộ</w:t>
            </w:r>
            <w:bookmarkEnd w:id="16"/>
          </w:p>
        </w:tc>
        <w:tc>
          <w:tcPr>
            <w:tcW w:w="4536" w:type="dxa"/>
          </w:tcPr>
          <w:p w:rsidR="00A749D0" w:rsidRPr="008436FE" w:rsidRDefault="00A749D0" w:rsidP="00A749D0">
            <w:pPr>
              <w:spacing w:after="0" w:line="240" w:lineRule="auto"/>
              <w:jc w:val="both"/>
              <w:rPr>
                <w:rFonts w:ascii="Times New Roman" w:hAnsi="Times New Roman"/>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rPr>
            </w:pPr>
            <w:r w:rsidRPr="008436FE">
              <w:rPr>
                <w:rFonts w:ascii="Times New Roman" w:eastAsia="Times New Roman" w:hAnsi="Times New Roman"/>
                <w:bCs/>
                <w:sz w:val="26"/>
                <w:szCs w:val="26"/>
              </w:rPr>
              <w:t>Bổ sung, chuyển hóa các quy định về nguyên tắc xếp hàng trên phương tiện đang được quy định tại các văn bản dưới luật lên dự thảo Luật giao thông đường bộ để tăng trách nhiệm của lái xe, chủ phương tiện, người xếp hàng đảm bảo không chở hàng quá khổ, quá tải trọng.</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TP. HCM:</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sz w:val="26"/>
                <w:szCs w:val="26"/>
              </w:rPr>
              <w:t>- Các loại xe ô tô con được sản xuất thiết kế bộ phận chở hành lý trên nóc xe có được phép chở hành lý hay không, nếu được phép thì phải quy định cụ thể chiều cao của hành lý và phương pháp chằng buộc an toàn.</w:t>
            </w:r>
          </w:p>
        </w:tc>
        <w:tc>
          <w:tcPr>
            <w:tcW w:w="4394" w:type="dxa"/>
          </w:tcPr>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sz w:val="26"/>
                <w:szCs w:val="26"/>
              </w:rPr>
              <w:t>- Nội dung này sẽ được nghiên cứu trong quá trình xây dựng Luật và các văn bản chi tiết để đảm bảo tính khả thi, phù hợp với thực tế.</w:t>
            </w:r>
          </w:p>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rPr>
            </w:pPr>
            <w:bookmarkStart w:id="17" w:name="dieu_21"/>
            <w:r w:rsidRPr="008436FE">
              <w:rPr>
                <w:rFonts w:ascii="Times New Roman" w:eastAsia="Times New Roman" w:hAnsi="Times New Roman"/>
                <w:b/>
                <w:bCs/>
                <w:sz w:val="26"/>
                <w:szCs w:val="26"/>
                <w:lang w:val="vi-VN"/>
              </w:rPr>
              <w:t>Điều 21. Trường hợp chở người trên xe ô tô chở hàng</w:t>
            </w:r>
            <w:bookmarkEnd w:id="17"/>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rPr>
            </w:pPr>
            <w:r w:rsidRPr="008436FE">
              <w:rPr>
                <w:rFonts w:ascii="Times New Roman" w:eastAsia="Times New Roman" w:hAnsi="Times New Roman"/>
                <w:bCs/>
                <w:sz w:val="26"/>
                <w:szCs w:val="26"/>
              </w:rPr>
              <w:t>Sửa đổi cụm từ “công nhân duy tu” đề phù hợp với các khái niệm hiện nay; làm rõ các quy định về xe ô tô chở người trong các trường hợp này để đảm bảo an toàn giao thông.</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rPr>
            </w:pPr>
            <w:bookmarkStart w:id="18" w:name="dieu_22"/>
            <w:r w:rsidRPr="008436FE">
              <w:rPr>
                <w:rFonts w:ascii="Times New Roman" w:eastAsia="Times New Roman" w:hAnsi="Times New Roman"/>
                <w:b/>
                <w:bCs/>
                <w:sz w:val="26"/>
                <w:szCs w:val="26"/>
                <w:lang w:val="vi-VN"/>
              </w:rPr>
              <w:t>Điều 22. Quyền ưu tiên của một số loại xe</w:t>
            </w:r>
            <w:bookmarkEnd w:id="18"/>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rPr>
            </w:pPr>
            <w:r w:rsidRPr="008436FE">
              <w:rPr>
                <w:rFonts w:ascii="Times New Roman" w:eastAsia="Times New Roman" w:hAnsi="Times New Roman"/>
                <w:bCs/>
                <w:sz w:val="26"/>
                <w:szCs w:val="26"/>
              </w:rPr>
              <w:t xml:space="preserve">Bổ sung quy định về ưu tiên các phương tiện ngành giao thông thực hiện công tác ứng cứu lụt, bão, tình trạng giao thông khẩn cấp; nghiên cứu, bổ sung làm rõ quy định về việc “không bị hạn chế </w:t>
            </w:r>
            <w:r w:rsidRPr="008436FE">
              <w:rPr>
                <w:rFonts w:ascii="Times New Roman" w:eastAsia="Times New Roman" w:hAnsi="Times New Roman"/>
                <w:bCs/>
                <w:sz w:val="26"/>
                <w:szCs w:val="26"/>
              </w:rPr>
              <w:lastRenderedPageBreak/>
              <w:t>tốc độ”, “được phép đi vào đường ngược chiều, các đường khác có thể đi được” và “chỉ phải tuân theo chỉ dẫn của người điều khiển giao thông”…</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lastRenderedPageBreak/>
              <w:t>Sở GTVT Hải Dương:</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Đề nghị quy định cụ thể loại xe được ưu tiên và tín hiệu đèn, còi ưu tiên từng loại xe (hiện nay, theo quy định tại Điều </w:t>
            </w:r>
            <w:r w:rsidRPr="008436FE">
              <w:rPr>
                <w:rFonts w:ascii="Times New Roman" w:hAnsi="Times New Roman"/>
                <w:sz w:val="26"/>
                <w:szCs w:val="26"/>
              </w:rPr>
              <w:lastRenderedPageBreak/>
              <w:t>9 Nghị định số 109/2009/NĐ-CP, tín hiệu của xe hộ đê, xe đi làm nhiệm vụ trong tình trạng khẩn cấp là cờ hiệu dẫn đến người tham gia giao thông sẽ rất khó nhận biết xe ưu tiên đi làm nhiệm vụ). Đối với ngành giao thông đề nghị quy định các loại xe ưu tiên sau: Xe của UBATGTQG, xe của Ban ATGT cấp tỉnh đi làm nhiệm vụ ứng phó tai nạn giao thông; Xe  của Sở GTVT đi làm nhiệm vụ khẩn cấp ứng phó sự cố công trình giao thông; Xe của lực lượng Thanh tra giao thông đi làm nhiệm vụ thanh tra, kiểm tra trên đường bộ; Xe của lực lượng tuần kiểm đường bộ khi đi làm nhiệm vụ thanh tra, kiểm tra trên đường bộ.</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 xml:space="preserve">Viện KH&amp;CN GTVT: </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Đề nghị nghiên cứu, bổ sung làm rõ quy định về việc các xe ưu tiên có được đi ngược chiều vào đường cao tốc hay không, tín hiệu xin nhập làn vào đường, làn xe nào được chạy ngược chiều.</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nghiên cứu, bổ sung trong quá trình xây dựng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Tiếp thu, nghiên cứu làm rõ nội dung này trong quá trình xây dựng dự thảo Luật.</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fr-FR"/>
              </w:rPr>
            </w:pPr>
            <w:bookmarkStart w:id="19" w:name="dieu_23"/>
            <w:r w:rsidRPr="008436FE">
              <w:rPr>
                <w:rFonts w:ascii="Times New Roman" w:eastAsia="Times New Roman" w:hAnsi="Times New Roman"/>
                <w:b/>
                <w:bCs/>
                <w:sz w:val="26"/>
                <w:szCs w:val="26"/>
                <w:lang w:val="fr-FR"/>
              </w:rPr>
              <w:lastRenderedPageBreak/>
              <w:t>Điều 23. Qua phà, qua cầu phao</w:t>
            </w:r>
            <w:bookmarkEnd w:id="19"/>
          </w:p>
        </w:tc>
        <w:tc>
          <w:tcPr>
            <w:tcW w:w="4536" w:type="dxa"/>
          </w:tcPr>
          <w:p w:rsidR="00A749D0" w:rsidRPr="008436FE" w:rsidRDefault="00A749D0" w:rsidP="00A749D0">
            <w:pPr>
              <w:spacing w:after="0" w:line="240" w:lineRule="auto"/>
              <w:jc w:val="both"/>
              <w:rPr>
                <w:rFonts w:ascii="Times New Roman" w:hAnsi="Times New Roman"/>
                <w:b/>
                <w:sz w:val="26"/>
                <w:szCs w:val="26"/>
                <w:lang w:val="fr-FR"/>
              </w:rPr>
            </w:pPr>
          </w:p>
        </w:tc>
        <w:tc>
          <w:tcPr>
            <w:tcW w:w="4394" w:type="dxa"/>
          </w:tcPr>
          <w:p w:rsidR="00A749D0" w:rsidRPr="008436FE" w:rsidRDefault="00A749D0" w:rsidP="00A749D0">
            <w:pPr>
              <w:spacing w:after="0" w:line="240" w:lineRule="auto"/>
              <w:jc w:val="both"/>
              <w:rPr>
                <w:rFonts w:ascii="Times New Roman" w:hAnsi="Times New Roman"/>
                <w:b/>
                <w:sz w:val="26"/>
                <w:szCs w:val="26"/>
                <w:lang w:val="fr-FR"/>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fr-FR"/>
              </w:rPr>
            </w:pPr>
            <w:r w:rsidRPr="008436FE">
              <w:rPr>
                <w:rFonts w:ascii="Times New Roman" w:eastAsia="Times New Roman" w:hAnsi="Times New Roman"/>
                <w:bCs/>
                <w:sz w:val="26"/>
                <w:szCs w:val="26"/>
                <w:lang w:val="fr-FR"/>
              </w:rPr>
              <w:t>Nghiên cứu, điều chỉnh thứ tự ưu tiên qua phà, qua cầu phao cho phù hợp với thực tiễn và tính cấp thiết của từng loại hình vận tải như: xe được quyền ưu tiên, xe chở thư báo, xe chở khách công cộng lên trước xe chở thực phẩm tươi sống</w:t>
            </w:r>
          </w:p>
        </w:tc>
        <w:tc>
          <w:tcPr>
            <w:tcW w:w="4536" w:type="dxa"/>
          </w:tcPr>
          <w:p w:rsidR="00A749D0" w:rsidRPr="008436FE" w:rsidRDefault="00A749D0" w:rsidP="00A749D0">
            <w:pPr>
              <w:spacing w:after="0" w:line="240" w:lineRule="auto"/>
              <w:jc w:val="both"/>
              <w:rPr>
                <w:rFonts w:ascii="Times New Roman" w:hAnsi="Times New Roman"/>
                <w:b/>
                <w:sz w:val="26"/>
                <w:szCs w:val="26"/>
                <w:lang w:val="fr-FR"/>
              </w:rPr>
            </w:pPr>
          </w:p>
        </w:tc>
        <w:tc>
          <w:tcPr>
            <w:tcW w:w="4394" w:type="dxa"/>
          </w:tcPr>
          <w:p w:rsidR="00A749D0" w:rsidRPr="008436FE" w:rsidRDefault="00A749D0" w:rsidP="00A749D0">
            <w:pPr>
              <w:spacing w:after="0" w:line="240" w:lineRule="auto"/>
              <w:jc w:val="both"/>
              <w:rPr>
                <w:rFonts w:ascii="Times New Roman" w:hAnsi="Times New Roman"/>
                <w:b/>
                <w:sz w:val="26"/>
                <w:szCs w:val="26"/>
                <w:lang w:val="fr-FR"/>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fr-FR"/>
              </w:rPr>
            </w:pPr>
            <w:bookmarkStart w:id="20" w:name="dieu_24"/>
            <w:r w:rsidRPr="008436FE">
              <w:rPr>
                <w:rFonts w:ascii="Times New Roman" w:eastAsia="Times New Roman" w:hAnsi="Times New Roman"/>
                <w:b/>
                <w:bCs/>
                <w:sz w:val="26"/>
                <w:szCs w:val="26"/>
                <w:lang w:val="vi-VN"/>
              </w:rPr>
              <w:t>Điều 24. Nhường đường tại nơi đường giao nhau</w:t>
            </w:r>
            <w:bookmarkEnd w:id="20"/>
          </w:p>
        </w:tc>
        <w:tc>
          <w:tcPr>
            <w:tcW w:w="4536" w:type="dxa"/>
          </w:tcPr>
          <w:p w:rsidR="00A749D0" w:rsidRPr="008436FE" w:rsidRDefault="00A749D0" w:rsidP="00A749D0">
            <w:pPr>
              <w:spacing w:after="0" w:line="240" w:lineRule="auto"/>
              <w:jc w:val="both"/>
              <w:rPr>
                <w:rFonts w:ascii="Times New Roman" w:hAnsi="Times New Roman"/>
                <w:b/>
                <w:sz w:val="26"/>
                <w:szCs w:val="26"/>
                <w:lang w:val="fr-FR"/>
              </w:rPr>
            </w:pPr>
          </w:p>
        </w:tc>
        <w:tc>
          <w:tcPr>
            <w:tcW w:w="4394" w:type="dxa"/>
          </w:tcPr>
          <w:p w:rsidR="00A749D0" w:rsidRPr="008436FE" w:rsidRDefault="00A749D0" w:rsidP="00A749D0">
            <w:pPr>
              <w:spacing w:after="0" w:line="240" w:lineRule="auto"/>
              <w:jc w:val="both"/>
              <w:rPr>
                <w:rFonts w:ascii="Times New Roman" w:hAnsi="Times New Roman"/>
                <w:b/>
                <w:sz w:val="26"/>
                <w:szCs w:val="26"/>
                <w:lang w:val="fr-FR"/>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Cs/>
                <w:sz w:val="26"/>
                <w:szCs w:val="26"/>
                <w:lang w:val="fr-FR"/>
              </w:rPr>
            </w:pPr>
            <w:r w:rsidRPr="008436FE">
              <w:rPr>
                <w:rFonts w:ascii="Times New Roman" w:eastAsia="Times New Roman" w:hAnsi="Times New Roman"/>
                <w:bCs/>
                <w:sz w:val="26"/>
                <w:szCs w:val="26"/>
                <w:lang w:val="fr-FR"/>
              </w:rPr>
              <w:t xml:space="preserve">Nghiên cứu, bổ sung làm rõ quy định về việc </w:t>
            </w:r>
            <w:r w:rsidRPr="008436FE">
              <w:rPr>
                <w:rFonts w:ascii="Times New Roman" w:eastAsia="Times New Roman" w:hAnsi="Times New Roman"/>
                <w:bCs/>
                <w:sz w:val="26"/>
                <w:szCs w:val="26"/>
                <w:lang w:val="fr-FR"/>
              </w:rPr>
              <w:lastRenderedPageBreak/>
              <w:t>nhường đường tại nơi đường giao nhau giữa đường ưu tiên hoặc đường không ưu tiên, giữa đường bộ và đường sắt, nhường đường cho các phương tiện được quyền ưu tiên tại nơi đường giao nhau.</w:t>
            </w:r>
          </w:p>
        </w:tc>
        <w:tc>
          <w:tcPr>
            <w:tcW w:w="4536" w:type="dxa"/>
          </w:tcPr>
          <w:p w:rsidR="00A749D0" w:rsidRPr="008436FE" w:rsidRDefault="00A749D0" w:rsidP="00A749D0">
            <w:pPr>
              <w:spacing w:after="0" w:line="240" w:lineRule="auto"/>
              <w:jc w:val="both"/>
              <w:rPr>
                <w:rFonts w:ascii="Times New Roman" w:hAnsi="Times New Roman"/>
                <w:b/>
                <w:sz w:val="26"/>
                <w:szCs w:val="26"/>
                <w:lang w:val="fr-FR"/>
              </w:rPr>
            </w:pPr>
          </w:p>
        </w:tc>
        <w:tc>
          <w:tcPr>
            <w:tcW w:w="4394" w:type="dxa"/>
          </w:tcPr>
          <w:p w:rsidR="00A749D0" w:rsidRPr="008436FE" w:rsidRDefault="00A749D0" w:rsidP="00A749D0">
            <w:pPr>
              <w:spacing w:after="0" w:line="240" w:lineRule="auto"/>
              <w:jc w:val="both"/>
              <w:rPr>
                <w:rFonts w:ascii="Times New Roman" w:hAnsi="Times New Roman"/>
                <w:b/>
                <w:sz w:val="26"/>
                <w:szCs w:val="26"/>
                <w:lang w:val="fr-FR"/>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fr-FR"/>
              </w:rPr>
            </w:pPr>
            <w:r w:rsidRPr="008436FE">
              <w:rPr>
                <w:rFonts w:ascii="Times New Roman" w:eastAsia="Times New Roman" w:hAnsi="Times New Roman"/>
                <w:b/>
                <w:bCs/>
                <w:sz w:val="26"/>
                <w:szCs w:val="26"/>
                <w:lang w:val="vi-VN"/>
              </w:rPr>
              <w:lastRenderedPageBreak/>
              <w:t xml:space="preserve">Điều 25. Đi trên đoạn đường bộ giao nhau cùng mức với đường sắt, cầu đường bộ đi chung với đường sắt </w:t>
            </w:r>
          </w:p>
          <w:p w:rsidR="00A749D0" w:rsidRPr="008436FE" w:rsidRDefault="00A749D0" w:rsidP="00A749D0">
            <w:pPr>
              <w:spacing w:after="0" w:line="240" w:lineRule="auto"/>
              <w:jc w:val="both"/>
              <w:rPr>
                <w:rFonts w:ascii="Times New Roman" w:eastAsia="Times New Roman" w:hAnsi="Times New Roman"/>
                <w:bCs/>
                <w:sz w:val="26"/>
                <w:szCs w:val="26"/>
                <w:lang w:val="fr-FR"/>
              </w:rPr>
            </w:pPr>
            <w:r w:rsidRPr="008436FE">
              <w:rPr>
                <w:rFonts w:ascii="Times New Roman" w:eastAsia="Times New Roman" w:hAnsi="Times New Roman"/>
                <w:bCs/>
                <w:sz w:val="26"/>
                <w:szCs w:val="26"/>
                <w:lang w:val="fr-FR"/>
              </w:rPr>
              <w:t>Nghiên cứu, bổ sung quy định về đi trên đoạn đường bộ giao nhau cùng mức với đường sắt, cầu đường bộ đi chung với đường sắt để đảm bảo an toàn giao thông, phù hợp với các nguyên tắc giao thông được quy định trong Luật đường sắt.</w:t>
            </w:r>
          </w:p>
        </w:tc>
        <w:tc>
          <w:tcPr>
            <w:tcW w:w="4536" w:type="dxa"/>
          </w:tcPr>
          <w:p w:rsidR="00A749D0" w:rsidRPr="008436FE" w:rsidRDefault="00A749D0" w:rsidP="00A749D0">
            <w:pPr>
              <w:spacing w:after="0" w:line="240" w:lineRule="auto"/>
              <w:jc w:val="both"/>
              <w:rPr>
                <w:rFonts w:ascii="Times New Roman" w:hAnsi="Times New Roman"/>
                <w:b/>
                <w:sz w:val="26"/>
                <w:szCs w:val="26"/>
                <w:lang w:val="fr-FR"/>
              </w:rPr>
            </w:pPr>
          </w:p>
        </w:tc>
        <w:tc>
          <w:tcPr>
            <w:tcW w:w="4394" w:type="dxa"/>
          </w:tcPr>
          <w:p w:rsidR="00A749D0" w:rsidRPr="008436FE" w:rsidRDefault="00A749D0" w:rsidP="00A749D0">
            <w:pPr>
              <w:spacing w:after="0" w:line="240" w:lineRule="auto"/>
              <w:jc w:val="both"/>
              <w:rPr>
                <w:rFonts w:ascii="Times New Roman" w:hAnsi="Times New Roman"/>
                <w:b/>
                <w:sz w:val="26"/>
                <w:szCs w:val="26"/>
                <w:lang w:val="fr-FR"/>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fr-FR"/>
              </w:rPr>
            </w:pPr>
            <w:r w:rsidRPr="008436FE">
              <w:rPr>
                <w:rFonts w:ascii="Times New Roman" w:eastAsia="Times New Roman" w:hAnsi="Times New Roman"/>
                <w:b/>
                <w:bCs/>
                <w:sz w:val="26"/>
                <w:szCs w:val="26"/>
                <w:lang w:val="vi-VN"/>
              </w:rPr>
              <w:t>Điều 26. Giao thông trên đường cao tốc</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Bộ Y tế:</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b/>
                <w:sz w:val="26"/>
                <w:szCs w:val="26"/>
                <w:lang w:val="vi-VN"/>
              </w:rPr>
              <w:t xml:space="preserve">- </w:t>
            </w:r>
            <w:r w:rsidRPr="008436FE">
              <w:rPr>
                <w:rFonts w:ascii="Times New Roman" w:hAnsi="Times New Roman"/>
                <w:sz w:val="26"/>
                <w:szCs w:val="26"/>
                <w:lang w:val="vi-VN"/>
              </w:rPr>
              <w:t>Đề nghị điều chỉnh Điều 26. Giao thông trên đường cao tốc thành Chương quy định riêng về đường cao tốc, trong đó:</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a) Điều chỉnh quy định về dừng đỗ trên đường cao tốc: nghiêm cấm dừng đỗ xe trên đường cao tốc và các đường nhánh ra vào đường cao tốc trừ trường hợp gặp sự cố thì người lái xe phải đưa xe ra khỏi phần đường xe chạy và dừng đỗ trên làn dừng xe khẩn cấp. Trường hợp không thể di chuyển xe ra khỏi phần đường xe chạy thì phải thông báo cho đơn vị quản lý đường cao tốc để hỗ trợ di chuyển xe ra khỏi làn xe chạy và có các biện pháp báo hiệu để người lái xe khác biết.</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b) Bổ sung các nguyên tắc khi phương tiện dừng, đõ xe trên đường cao tốc do </w:t>
            </w:r>
            <w:r w:rsidRPr="008436FE">
              <w:rPr>
                <w:rFonts w:ascii="Times New Roman" w:hAnsi="Times New Roman"/>
                <w:sz w:val="26"/>
                <w:szCs w:val="26"/>
                <w:lang w:val="vi-VN"/>
              </w:rPr>
              <w:lastRenderedPageBreak/>
              <w:t>gặp sự cố.</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 xml:space="preserve">VEC: </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Luật hóa một số vấn đề :</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Quy định bố trí nút giao lên xuống đường cao tốc (tiêu chí về loại đường, quy mô kinh tế vùng của tỉnh mới có nút giao với đường cao tốc);</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Quy định tài sản đường cao tốc là tài sản thuộc nhóm an ninh quốc gia cần bảo vệ;</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Quy định về quyền từ chối phục vụ của đơn vị quản lý khai thác đối với các phương tiện bị phát hiện vi phạm quy tắc lưu thông trên đường nhiều lần</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Quy định trách nhiệm của các lực lượng tham gia quản lý đường cao tốc, lực lượng chức năng như công an, chính quyền địa phương,…</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Bổ sung quy định xe tập lái do học viên điều khiển không đi vào đường cao tốc</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Bổ sung quy định đối với tuyến đường cao tốc có từ 03 làn xe (một chiều) trở lên, xe chở hàng quá 7,5 tấn, xe chở khách từ 16 chỗ ngồi trở lên, xe kéo không được phép sử dụng làn đường sát dải phân cách.</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Điều chỉnh Điều 26 quy định về dừng đỗ trên đường cao tốc: nghiêm cấm dừng đỗ xe trên đường cao tốc và các đường nhánh ra vào đường cao tốc trừ trường hợp gặp sự cố thì người lái xe phải đưa </w:t>
            </w:r>
            <w:r w:rsidRPr="008436FE">
              <w:rPr>
                <w:rFonts w:ascii="Times New Roman" w:hAnsi="Times New Roman"/>
                <w:sz w:val="26"/>
                <w:szCs w:val="26"/>
                <w:lang w:val="vi-VN"/>
              </w:rPr>
              <w:lastRenderedPageBreak/>
              <w:t>xe ra khỏi phần đường xe chạy và dừng đỗ trên làn dừng xe khẩn cấp. Trường hợp không thể di chuyển xe ra khỏi phần đường xe chạy thì phải thông báo cho đơn vị quản lý đường cao tốc để hỗ trợ di chuyển xe ra khỏi làn đường xe chạy và có các biện pháp báo hiệu để người lái xe khác biết.</w:t>
            </w:r>
          </w:p>
        </w:tc>
        <w:tc>
          <w:tcPr>
            <w:tcW w:w="4394" w:type="dxa"/>
          </w:tcPr>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Nghiên cứu trong quá trình xây dựng Luật.</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A749D0"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Nghiên cứu tiếp thu khi thực hiện sửa chi tiết các nội dung của Luật.</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lang w:val="vi-VN"/>
              </w:rPr>
            </w:pPr>
            <w:r w:rsidRPr="008436FE">
              <w:rPr>
                <w:rFonts w:ascii="Times New Roman" w:eastAsia="Times New Roman" w:hAnsi="Times New Roman"/>
                <w:sz w:val="26"/>
                <w:szCs w:val="26"/>
                <w:lang w:val="vi-VN"/>
              </w:rPr>
              <w:lastRenderedPageBreak/>
              <w:t>Bổ sung các quy định liên quan đến quy tắc giao thông trên đường cao tốc để đảm bảo an toàn giao thông;</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VEC:</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Bổ sung các quy tắc khi phương tiện phải dừng đỗ trên đường cao tốc vì sự cố như :</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Phải có biển pháp cảnh báo để người lái xe khác biết ;</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Không được để người ở trong xe và tập trung trong phạm vi đường cao tốc ;</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Lên xuống xe bằng cửa phía bên phải ;</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Xe gặp sự cố phải được sửa chữa hoặc di chuyển ra khỏi đường cao tốc trong vòng 6h.</w:t>
            </w:r>
          </w:p>
          <w:p w:rsidR="00BF2660" w:rsidRPr="00BF2660"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lang w:val="vi-VN"/>
              </w:rPr>
              <w:t>- Bổ sung khi ra, vào đường cao tốc chỉ được phép chuyển từng làn xe một, khi xe chạy ổn định ở làn đường này mới được phép chuyển sang làn tiếp theo.</w:t>
            </w:r>
          </w:p>
        </w:tc>
        <w:tc>
          <w:tcPr>
            <w:tcW w:w="4394" w:type="dxa"/>
          </w:tcPr>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được nghiên cứu trong quá trình xây dựng chi tiết luật.</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A749D0"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Nghiên cứu tiếp thu khi thực hiện sửa chi tiết các nội dung của Luật.</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lang w:val="vi-VN"/>
              </w:rPr>
            </w:pPr>
            <w:r w:rsidRPr="008436FE">
              <w:rPr>
                <w:rFonts w:ascii="Times New Roman" w:eastAsia="Times New Roman" w:hAnsi="Times New Roman"/>
                <w:sz w:val="26"/>
                <w:szCs w:val="26"/>
                <w:lang w:val="vi-VN"/>
              </w:rPr>
              <w:t>Sửa đổi, bổ sung Điều 26 và các điều có liên quan trong chương quy tắc phù hợp với đường cao tốc</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Viện CL&amp;PTGTVT:</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Bổ sung việc xem xét làm rõ việc xe buýt đô thị (theo quy chuẩn xe khách thành phố, có chỗ đứng) được lưu thông trên đường cao tốc (Luật 2008 chưa quy định vấn đề này, thực tế không cấm, không xử phạt vi phạm đối với xe buýt lưu thông trên cao tốc nhưng lại mâu </w:t>
            </w:r>
            <w:r w:rsidRPr="008436FE">
              <w:rPr>
                <w:rFonts w:ascii="Times New Roman" w:hAnsi="Times New Roman"/>
                <w:sz w:val="26"/>
                <w:szCs w:val="26"/>
                <w:lang w:val="vi-VN"/>
              </w:rPr>
              <w:lastRenderedPageBreak/>
              <w:t>thuẫn với quy định phải có điểm dừng trên tuyến buýt và quy định giữa tốc độ tối đa của xe buýt với tốc độ tối thiểu trên cao tốc).</w:t>
            </w: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Tiếp thu : nội dung này sẽ được nghiên cứu trong quá trình xây dựng Luật.</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bookmarkStart w:id="21" w:name="dieu_27"/>
            <w:r w:rsidRPr="008436FE">
              <w:rPr>
                <w:rFonts w:ascii="Times New Roman" w:eastAsia="Times New Roman" w:hAnsi="Times New Roman"/>
                <w:b/>
                <w:bCs/>
                <w:sz w:val="26"/>
                <w:szCs w:val="26"/>
                <w:lang w:val="vi-VN"/>
              </w:rPr>
              <w:lastRenderedPageBreak/>
              <w:t>Điều 27. Giao thông trong hầm đường bộ</w:t>
            </w:r>
            <w:bookmarkEnd w:id="21"/>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Cs/>
                <w:sz w:val="26"/>
                <w:szCs w:val="26"/>
                <w:lang w:val="vi-VN"/>
              </w:rPr>
            </w:pPr>
            <w:r w:rsidRPr="008436FE">
              <w:rPr>
                <w:rFonts w:ascii="Times New Roman" w:eastAsia="Times New Roman" w:hAnsi="Times New Roman"/>
                <w:bCs/>
                <w:sz w:val="26"/>
                <w:szCs w:val="26"/>
                <w:lang w:val="vi-VN"/>
              </w:rPr>
              <w:t>Bổ sung, làm rõ hơn các quy tắc giao thong trong hầm đường bộ để phù hợp với thực tiễn và bảo đảm an toàn giao thông.</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r w:rsidRPr="008436FE">
              <w:rPr>
                <w:rFonts w:ascii="Times New Roman" w:eastAsia="Times New Roman" w:hAnsi="Times New Roman"/>
                <w:b/>
                <w:bCs/>
                <w:sz w:val="26"/>
                <w:szCs w:val="26"/>
                <w:lang w:val="vi-VN"/>
              </w:rPr>
              <w:t>Điều 28. Tải trọng và khổ giới hạn của đường bộ</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tabs>
                <w:tab w:val="left" w:pos="540"/>
              </w:tabs>
              <w:spacing w:after="0" w:line="240" w:lineRule="auto"/>
              <w:jc w:val="both"/>
              <w:rPr>
                <w:rFonts w:ascii="Times New Roman" w:eastAsia="Times New Roman" w:hAnsi="Times New Roman"/>
                <w:spacing w:val="-4"/>
                <w:sz w:val="26"/>
                <w:szCs w:val="26"/>
                <w:lang w:val="vi-VN"/>
              </w:rPr>
            </w:pPr>
            <w:r w:rsidRPr="008436FE">
              <w:rPr>
                <w:rFonts w:ascii="Times New Roman" w:eastAsia="Times New Roman" w:hAnsi="Times New Roman"/>
                <w:spacing w:val="-4"/>
                <w:sz w:val="26"/>
                <w:szCs w:val="26"/>
                <w:lang w:val="vi-VN"/>
              </w:rPr>
              <w:t>- Xem xét sửa đổi, bổ sung quy định về thời hạn, trách nhiệm, thẩm quyền, hình thức công bố các hệ thống đường trong đó có trách nhiệm của chủ sở hữu, người quản lý sử dụng đường chuyên dùng.</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tabs>
                <w:tab w:val="left" w:pos="540"/>
              </w:tabs>
              <w:spacing w:after="0" w:line="240" w:lineRule="auto"/>
              <w:jc w:val="both"/>
              <w:rPr>
                <w:rFonts w:ascii="Times New Roman" w:eastAsia="Times New Roman" w:hAnsi="Times New Roman"/>
                <w:spacing w:val="-4"/>
                <w:sz w:val="26"/>
                <w:szCs w:val="26"/>
                <w:lang w:val="vi-VN"/>
              </w:rPr>
            </w:pPr>
            <w:r w:rsidRPr="008436FE">
              <w:rPr>
                <w:rFonts w:ascii="Times New Roman" w:eastAsia="Times New Roman" w:hAnsi="Times New Roman"/>
                <w:spacing w:val="-4"/>
                <w:sz w:val="26"/>
                <w:szCs w:val="26"/>
                <w:lang w:val="vi-VN"/>
              </w:rPr>
              <w:t>- Chuyển hóa các quy định về quản lý tải trọng và khổ giới hạn của đường bộ tại các văn bản quy phạm pháp luật quy định chi tiết vào dự thảo luật.</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r w:rsidRPr="008436FE">
              <w:rPr>
                <w:rFonts w:ascii="Times New Roman" w:eastAsia="Times New Roman" w:hAnsi="Times New Roman"/>
                <w:b/>
                <w:bCs/>
                <w:sz w:val="26"/>
                <w:szCs w:val="26"/>
                <w:lang w:val="vi-VN"/>
              </w:rPr>
              <w:t>Điều 29. Xe kéo xe và xe kéo rơ moóc</w:t>
            </w:r>
          </w:p>
        </w:tc>
        <w:tc>
          <w:tcPr>
            <w:tcW w:w="4536" w:type="dxa"/>
          </w:tcPr>
          <w:p w:rsidR="00A749D0" w:rsidRPr="008436FE" w:rsidRDefault="00A749D0" w:rsidP="00A749D0">
            <w:pPr>
              <w:spacing w:after="0" w:line="240" w:lineRule="auto"/>
              <w:jc w:val="both"/>
              <w:rPr>
                <w:rFonts w:ascii="Times New Roman" w:hAnsi="Times New Roman"/>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tabs>
                <w:tab w:val="left" w:pos="540"/>
              </w:tabs>
              <w:spacing w:after="0" w:line="240" w:lineRule="auto"/>
              <w:jc w:val="both"/>
              <w:rPr>
                <w:rFonts w:ascii="Times New Roman" w:eastAsia="Times New Roman" w:hAnsi="Times New Roman"/>
                <w:spacing w:val="-4"/>
                <w:sz w:val="26"/>
                <w:szCs w:val="26"/>
                <w:lang w:val="vi-VN"/>
              </w:rPr>
            </w:pPr>
            <w:r w:rsidRPr="008436FE">
              <w:rPr>
                <w:rFonts w:ascii="Times New Roman" w:eastAsia="Times New Roman" w:hAnsi="Times New Roman"/>
                <w:spacing w:val="-4"/>
                <w:sz w:val="26"/>
                <w:szCs w:val="26"/>
                <w:lang w:val="vi-VN"/>
              </w:rPr>
              <w:t>Về xe ô tô, mô tô kéo theo xe khác: hiện nay Luật đã quy định về việc xe ô tô kéo xe khác và đã có quy định về việc cấm người điều khiển xe mô tô sử dụng xe để kéo, đẩy xe khác, nhưng chưa có quy định về việc cấm xe ô tô, mô tô đẩy xe khác, vật khác.</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TP. HCM:</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Quy định cụ thể biển báo hiệu cần thiết phải lắp đặt phía trước xe kéo và phía sau xe được kéo.</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Cục Đăng kiểm VN :</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sz w:val="26"/>
                <w:szCs w:val="26"/>
                <w:lang w:val="vi-VN"/>
              </w:rPr>
              <w:t xml:space="preserve">- Bổ sung, sửa đổi điểm a khoản 3 Điều 29 theo hướng xem xét cho phép kéo theo hơn một phương tiện khác tùy theo điều kiện về vận tải cũng như hạ tầng đường bộ cụ thể, vẫn đảm bảo an toàn và để tối tưu hơn về mặt vận tải.  Nhiều nước vẫn cho phép kéo theo hơn một </w:t>
            </w:r>
            <w:r w:rsidRPr="008436FE">
              <w:rPr>
                <w:rFonts w:ascii="Times New Roman" w:hAnsi="Times New Roman"/>
                <w:sz w:val="26"/>
                <w:szCs w:val="26"/>
                <w:lang w:val="vi-VN"/>
              </w:rPr>
              <w:lastRenderedPageBreak/>
              <w:t>phương tiện khác.</w:t>
            </w: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được nghiên cứu trong quá trình xây dựng luật và văn bản chi tiết.</w:t>
            </w:r>
          </w:p>
          <w:p w:rsidR="00A749D0" w:rsidRDefault="00A749D0" w:rsidP="00A749D0">
            <w:pPr>
              <w:spacing w:after="0" w:line="240" w:lineRule="auto"/>
              <w:jc w:val="both"/>
              <w:rPr>
                <w:rFonts w:ascii="Times New Roman" w:hAnsi="Times New Roman"/>
                <w:sz w:val="26"/>
                <w:szCs w:val="26"/>
              </w:rPr>
            </w:pPr>
          </w:p>
          <w:p w:rsidR="00A749D0" w:rsidRPr="00A749D0"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được nghiên cứu trong quá trình xây dựng dự thảo Luật chi tiết.</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lang w:val="vi-VN"/>
              </w:rPr>
            </w:pPr>
            <w:bookmarkStart w:id="22" w:name="dieu_30"/>
            <w:r w:rsidRPr="008436FE">
              <w:rPr>
                <w:rFonts w:ascii="Times New Roman" w:eastAsia="Times New Roman" w:hAnsi="Times New Roman"/>
                <w:b/>
                <w:bCs/>
                <w:sz w:val="26"/>
                <w:szCs w:val="26"/>
                <w:lang w:val="vi-VN"/>
              </w:rPr>
              <w:lastRenderedPageBreak/>
              <w:t>Điều 30. Người điều khiển, người ngồi trên xe mô tô, xe gắn máy</w:t>
            </w:r>
            <w:bookmarkEnd w:id="22"/>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TP. HCM:</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Cần định nghĩa rõ “vật cồng kềnh” có kích thước tối đa bao nhiêu để thuận lợi trong công tác xử lý vi phạm.</w:t>
            </w: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được nghiên cứu trong quá trình xây dựng luật và văn bản chi tiết.</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bookmarkStart w:id="23" w:name="dieu_31"/>
            <w:r w:rsidRPr="008436FE">
              <w:rPr>
                <w:rFonts w:ascii="Times New Roman" w:eastAsia="Times New Roman" w:hAnsi="Times New Roman"/>
                <w:b/>
                <w:bCs/>
                <w:sz w:val="26"/>
                <w:szCs w:val="26"/>
                <w:lang w:val="vi-VN"/>
              </w:rPr>
              <w:t>Điều 31. Người điều khiển, người ngồi trên xe đạp, người điều khiển xe thô sơ khác</w:t>
            </w:r>
            <w:bookmarkEnd w:id="23"/>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bookmarkStart w:id="24" w:name="dieu_32"/>
            <w:r w:rsidRPr="008436FE">
              <w:rPr>
                <w:rFonts w:ascii="Times New Roman" w:eastAsia="Times New Roman" w:hAnsi="Times New Roman"/>
                <w:b/>
                <w:bCs/>
                <w:sz w:val="26"/>
                <w:szCs w:val="26"/>
                <w:lang w:val="vi-VN"/>
              </w:rPr>
              <w:t>Điều 32. Người đi bộ</w:t>
            </w:r>
            <w:bookmarkEnd w:id="24"/>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bookmarkStart w:id="25" w:name="dieu_33"/>
            <w:r w:rsidRPr="008436FE">
              <w:rPr>
                <w:rFonts w:ascii="Times New Roman" w:eastAsia="Times New Roman" w:hAnsi="Times New Roman"/>
                <w:b/>
                <w:bCs/>
                <w:sz w:val="26"/>
                <w:szCs w:val="26"/>
                <w:lang w:val="vi-VN"/>
              </w:rPr>
              <w:t>Điều 33. Người khuyết tật, người già yếu tham gia giao thông</w:t>
            </w:r>
            <w:bookmarkEnd w:id="25"/>
          </w:p>
        </w:tc>
        <w:tc>
          <w:tcPr>
            <w:tcW w:w="4536" w:type="dxa"/>
          </w:tcPr>
          <w:p w:rsidR="00073BAC" w:rsidRPr="00073BAC" w:rsidRDefault="00073BAC" w:rsidP="00073BAC">
            <w:pPr>
              <w:spacing w:after="0" w:line="240" w:lineRule="auto"/>
              <w:ind w:firstLine="33"/>
              <w:jc w:val="both"/>
              <w:rPr>
                <w:rFonts w:ascii="Times New Roman" w:hAnsi="Times New Roman"/>
                <w:b/>
                <w:sz w:val="26"/>
                <w:szCs w:val="26"/>
              </w:rPr>
            </w:pPr>
            <w:r w:rsidRPr="00073BAC">
              <w:rPr>
                <w:rFonts w:ascii="Times New Roman" w:hAnsi="Times New Roman"/>
                <w:b/>
                <w:sz w:val="26"/>
                <w:szCs w:val="26"/>
              </w:rPr>
              <w:t>TT hành động vì sự phát triển cộng đồng (ACDC):</w:t>
            </w:r>
          </w:p>
          <w:p w:rsidR="00073BAC" w:rsidRPr="00073BAC" w:rsidRDefault="00073BAC" w:rsidP="00073BAC">
            <w:pPr>
              <w:spacing w:after="0" w:line="240" w:lineRule="auto"/>
              <w:ind w:firstLine="33"/>
              <w:jc w:val="both"/>
              <w:rPr>
                <w:rFonts w:ascii="Times New Roman" w:hAnsi="Times New Roman"/>
                <w:sz w:val="26"/>
                <w:szCs w:val="26"/>
              </w:rPr>
            </w:pPr>
            <w:r w:rsidRPr="00073BAC">
              <w:rPr>
                <w:rFonts w:ascii="Times New Roman" w:hAnsi="Times New Roman"/>
                <w:sz w:val="26"/>
                <w:szCs w:val="26"/>
              </w:rPr>
              <w:t>Đây là quy định mới, tiến bộ liên quan đến người khuyết tật tham gia giao thông, cũng là quy định then chốt trong đảm bảo quyền của người khuyết tật tham gia GTĐB. Chính vì vậy, quy định này phải đảm bảo sự bao quát và toàn diện nhất thông qua các nguyên tắc mang tính xương sống, cụ thể:</w:t>
            </w:r>
          </w:p>
          <w:p w:rsidR="00073BAC" w:rsidRPr="00073BAC" w:rsidRDefault="00073BAC" w:rsidP="00073BAC">
            <w:pPr>
              <w:pStyle w:val="ListParagraph"/>
              <w:numPr>
                <w:ilvl w:val="0"/>
                <w:numId w:val="10"/>
              </w:numPr>
              <w:tabs>
                <w:tab w:val="left" w:pos="175"/>
              </w:tabs>
              <w:spacing w:after="0" w:line="240" w:lineRule="auto"/>
              <w:ind w:left="33" w:firstLine="0"/>
              <w:jc w:val="both"/>
              <w:rPr>
                <w:rFonts w:ascii="Times New Roman" w:hAnsi="Times New Roman"/>
                <w:sz w:val="26"/>
                <w:szCs w:val="26"/>
              </w:rPr>
            </w:pPr>
            <w:r w:rsidRPr="00073BAC">
              <w:rPr>
                <w:rFonts w:ascii="Times New Roman" w:hAnsi="Times New Roman"/>
                <w:sz w:val="26"/>
                <w:szCs w:val="26"/>
              </w:rPr>
              <w:t>Nên đưa ra các điều khoản cụ thể với việc tham gia giao thông của người khuyết tật và cơ sở hạ tầng phù hợp với tất cả mọi người trong đó có người khuyết tật. Tất cả cần theo quy chuẩn tiêu chuẩn QCVN 10:2014 và theo Công ước Liên hợp quốc về quyền của người khuyết tật.</w:t>
            </w:r>
          </w:p>
          <w:p w:rsidR="00A749D0" w:rsidRDefault="00073BAC" w:rsidP="00A749D0">
            <w:pPr>
              <w:pStyle w:val="ListParagraph"/>
              <w:numPr>
                <w:ilvl w:val="0"/>
                <w:numId w:val="10"/>
              </w:numPr>
              <w:tabs>
                <w:tab w:val="left" w:pos="175"/>
              </w:tabs>
              <w:spacing w:after="0" w:line="240" w:lineRule="auto"/>
              <w:ind w:left="33" w:firstLine="0"/>
              <w:jc w:val="both"/>
              <w:rPr>
                <w:rFonts w:ascii="Times New Roman" w:hAnsi="Times New Roman"/>
                <w:sz w:val="26"/>
                <w:szCs w:val="26"/>
              </w:rPr>
            </w:pPr>
            <w:r w:rsidRPr="00073BAC">
              <w:rPr>
                <w:rFonts w:ascii="Times New Roman" w:hAnsi="Times New Roman"/>
                <w:sz w:val="26"/>
                <w:szCs w:val="26"/>
              </w:rPr>
              <w:t xml:space="preserve">Chỉ nên quy định những nguyên tắc chủ yếu như: Đảm bảo điều kiện về giao thông tiếp cận đối với người khuyết tật; đảm bảo chính sách hỗ trợ đối với đối tượng này theo quy định pháp luật như: Hỗ trợ về thông tin; Hỗ trợ lên, xuống; </w:t>
            </w:r>
            <w:r w:rsidRPr="00073BAC">
              <w:rPr>
                <w:rFonts w:ascii="Times New Roman" w:hAnsi="Times New Roman"/>
                <w:sz w:val="26"/>
                <w:szCs w:val="26"/>
              </w:rPr>
              <w:lastRenderedPageBreak/>
              <w:t>ưu tiên chỗ ngồi; được quyền đem theo các thiết bị hỗ trợ khi tham gia phương tiện vận tải công cộng đường bộ; …Còn lại, như đã góp ý tại Phần I của Công văn này, từng chính sách cụ thể đảm bảo điều kiện về giao thông tiếp cận (đường bộ) đối với người khuyết tật cần được nghiên cứu, rà soát kỹ để lồng ghép vào các điều khoản tương ứng của Luật này, đảm bảo phù hợp với các chính sách của Luật người khuyết tật và các Công ước quốc tế có liên quan.</w:t>
            </w:r>
          </w:p>
          <w:p w:rsidR="00073BAC" w:rsidRPr="00073BAC" w:rsidRDefault="00073BAC" w:rsidP="00073BAC">
            <w:pPr>
              <w:tabs>
                <w:tab w:val="left" w:pos="175"/>
              </w:tabs>
              <w:spacing w:after="0" w:line="240" w:lineRule="auto"/>
              <w:ind w:left="33"/>
              <w:jc w:val="both"/>
              <w:rPr>
                <w:rFonts w:ascii="Times New Roman" w:hAnsi="Times New Roman"/>
                <w:sz w:val="26"/>
                <w:szCs w:val="26"/>
              </w:rPr>
            </w:pPr>
          </w:p>
        </w:tc>
        <w:tc>
          <w:tcPr>
            <w:tcW w:w="4394" w:type="dxa"/>
          </w:tcPr>
          <w:p w:rsidR="00073BAC" w:rsidRDefault="00073BAC" w:rsidP="00073BAC">
            <w:pPr>
              <w:tabs>
                <w:tab w:val="left" w:pos="175"/>
              </w:tabs>
              <w:spacing w:after="0" w:line="240" w:lineRule="auto"/>
              <w:ind w:left="360"/>
              <w:jc w:val="both"/>
              <w:rPr>
                <w:rFonts w:ascii="Times New Roman" w:hAnsi="Times New Roman"/>
                <w:sz w:val="26"/>
                <w:szCs w:val="26"/>
              </w:rPr>
            </w:pPr>
          </w:p>
          <w:p w:rsidR="00073BAC" w:rsidRDefault="00073BAC" w:rsidP="00073BAC">
            <w:pPr>
              <w:tabs>
                <w:tab w:val="left" w:pos="175"/>
              </w:tabs>
              <w:spacing w:after="0" w:line="240" w:lineRule="auto"/>
              <w:ind w:left="360"/>
              <w:jc w:val="both"/>
              <w:rPr>
                <w:rFonts w:ascii="Times New Roman" w:hAnsi="Times New Roman"/>
                <w:sz w:val="26"/>
                <w:szCs w:val="26"/>
              </w:rPr>
            </w:pPr>
          </w:p>
          <w:p w:rsidR="00A749D0" w:rsidRPr="00073BAC" w:rsidRDefault="00073BAC" w:rsidP="00073BAC">
            <w:pPr>
              <w:pStyle w:val="ListParagraph"/>
              <w:numPr>
                <w:ilvl w:val="0"/>
                <w:numId w:val="10"/>
              </w:numPr>
              <w:tabs>
                <w:tab w:val="left" w:pos="175"/>
              </w:tabs>
              <w:spacing w:after="0" w:line="240" w:lineRule="auto"/>
              <w:ind w:left="33" w:firstLine="0"/>
              <w:jc w:val="both"/>
              <w:rPr>
                <w:rFonts w:ascii="Times New Roman" w:hAnsi="Times New Roman"/>
                <w:sz w:val="26"/>
                <w:szCs w:val="26"/>
              </w:rPr>
            </w:pPr>
            <w:r w:rsidRPr="00073BAC">
              <w:rPr>
                <w:rFonts w:ascii="Times New Roman" w:hAnsi="Times New Roman"/>
                <w:sz w:val="26"/>
                <w:szCs w:val="26"/>
              </w:rPr>
              <w:t>Nội dung này sẽ được nghiên cứu</w:t>
            </w:r>
            <w:r w:rsidR="0003581E">
              <w:rPr>
                <w:rFonts w:ascii="Times New Roman" w:hAnsi="Times New Roman"/>
                <w:sz w:val="26"/>
                <w:szCs w:val="26"/>
              </w:rPr>
              <w:t>, rà soát</w:t>
            </w:r>
            <w:r w:rsidRPr="00073BAC">
              <w:rPr>
                <w:rFonts w:ascii="Times New Roman" w:hAnsi="Times New Roman"/>
                <w:sz w:val="26"/>
                <w:szCs w:val="26"/>
              </w:rPr>
              <w:t xml:space="preserve"> trong quá trình xây dựng luật</w:t>
            </w:r>
          </w:p>
        </w:tc>
      </w:tr>
      <w:tr w:rsidR="00A749D0" w:rsidRPr="008436FE" w:rsidTr="00A749D0">
        <w:tc>
          <w:tcPr>
            <w:tcW w:w="5529" w:type="dxa"/>
            <w:shd w:val="clear" w:color="auto" w:fill="auto"/>
          </w:tcPr>
          <w:p w:rsidR="00A749D0" w:rsidRPr="00073BAC" w:rsidRDefault="00A749D0" w:rsidP="00A749D0">
            <w:pPr>
              <w:spacing w:after="0" w:line="240" w:lineRule="auto"/>
              <w:jc w:val="both"/>
              <w:rPr>
                <w:rFonts w:ascii="Times New Roman" w:eastAsia="Times New Roman" w:hAnsi="Times New Roman"/>
                <w:sz w:val="26"/>
                <w:szCs w:val="26"/>
              </w:rPr>
            </w:pPr>
            <w:bookmarkStart w:id="26" w:name="dieu_34"/>
            <w:r w:rsidRPr="008436FE">
              <w:rPr>
                <w:rFonts w:ascii="Times New Roman" w:eastAsia="Times New Roman" w:hAnsi="Times New Roman"/>
                <w:b/>
                <w:bCs/>
                <w:sz w:val="26"/>
                <w:szCs w:val="26"/>
                <w:lang w:val="vi-VN"/>
              </w:rPr>
              <w:lastRenderedPageBreak/>
              <w:t>Điều 34. Người dẫn dắt súc vật đi trên đường bộ</w:t>
            </w:r>
            <w:bookmarkEnd w:id="26"/>
          </w:p>
        </w:tc>
        <w:tc>
          <w:tcPr>
            <w:tcW w:w="4536" w:type="dxa"/>
          </w:tcPr>
          <w:p w:rsidR="00A66E8E" w:rsidRPr="00073BAC" w:rsidRDefault="00A66E8E" w:rsidP="00A66E8E">
            <w:pPr>
              <w:spacing w:after="0" w:line="240" w:lineRule="auto"/>
              <w:ind w:firstLine="33"/>
              <w:jc w:val="both"/>
              <w:rPr>
                <w:rFonts w:ascii="Times New Roman" w:hAnsi="Times New Roman"/>
                <w:b/>
                <w:sz w:val="26"/>
                <w:szCs w:val="26"/>
              </w:rPr>
            </w:pPr>
            <w:r w:rsidRPr="00073BAC">
              <w:rPr>
                <w:rFonts w:ascii="Times New Roman" w:hAnsi="Times New Roman"/>
                <w:b/>
                <w:sz w:val="26"/>
                <w:szCs w:val="26"/>
              </w:rPr>
              <w:t>TT hành động vì sự phát triển cộng đồng (ACDC):</w:t>
            </w:r>
          </w:p>
          <w:p w:rsidR="00A749D0" w:rsidRPr="00A66E8E" w:rsidRDefault="00A66E8E" w:rsidP="00A66E8E">
            <w:pPr>
              <w:spacing w:after="0" w:line="240" w:lineRule="auto"/>
              <w:jc w:val="both"/>
              <w:rPr>
                <w:rFonts w:ascii="Times New Roman" w:hAnsi="Times New Roman"/>
                <w:sz w:val="26"/>
                <w:szCs w:val="26"/>
              </w:rPr>
            </w:pPr>
            <w:r w:rsidRPr="00A66E8E">
              <w:rPr>
                <w:rFonts w:ascii="Times New Roman" w:hAnsi="Times New Roman"/>
                <w:sz w:val="26"/>
                <w:szCs w:val="26"/>
              </w:rPr>
              <w:t>Cần lưu ý đối với các trường hợp người khuyết tật sử dụng động vật hỗ trợ dẫn đường, động vật hỗ trợ cảm xúc.</w:t>
            </w:r>
          </w:p>
        </w:tc>
        <w:tc>
          <w:tcPr>
            <w:tcW w:w="4394" w:type="dxa"/>
          </w:tcPr>
          <w:p w:rsidR="00A749D0" w:rsidRDefault="00A749D0" w:rsidP="00A749D0">
            <w:pPr>
              <w:spacing w:after="0" w:line="240" w:lineRule="auto"/>
              <w:jc w:val="both"/>
              <w:rPr>
                <w:rFonts w:ascii="Times New Roman" w:hAnsi="Times New Roman"/>
                <w:b/>
                <w:sz w:val="26"/>
                <w:szCs w:val="26"/>
              </w:rPr>
            </w:pPr>
          </w:p>
          <w:p w:rsidR="00A66E8E" w:rsidRDefault="00A66E8E" w:rsidP="00A749D0">
            <w:pPr>
              <w:spacing w:after="0" w:line="240" w:lineRule="auto"/>
              <w:jc w:val="both"/>
              <w:rPr>
                <w:rFonts w:ascii="Times New Roman" w:hAnsi="Times New Roman"/>
                <w:b/>
                <w:sz w:val="26"/>
                <w:szCs w:val="26"/>
              </w:rPr>
            </w:pPr>
          </w:p>
          <w:p w:rsidR="00A66E8E" w:rsidRPr="00A66E8E" w:rsidRDefault="00A66E8E" w:rsidP="00A66E8E">
            <w:pPr>
              <w:pStyle w:val="ListParagraph"/>
              <w:numPr>
                <w:ilvl w:val="0"/>
                <w:numId w:val="10"/>
              </w:numPr>
              <w:tabs>
                <w:tab w:val="left" w:pos="175"/>
              </w:tabs>
              <w:spacing w:after="0" w:line="240" w:lineRule="auto"/>
              <w:ind w:left="33" w:firstLine="0"/>
              <w:jc w:val="both"/>
              <w:rPr>
                <w:rFonts w:ascii="Times New Roman" w:hAnsi="Times New Roman"/>
                <w:sz w:val="26"/>
                <w:szCs w:val="26"/>
              </w:rPr>
            </w:pPr>
            <w:r w:rsidRPr="00A66E8E">
              <w:rPr>
                <w:rFonts w:ascii="Times New Roman" w:hAnsi="Times New Roman"/>
                <w:sz w:val="26"/>
                <w:szCs w:val="26"/>
              </w:rPr>
              <w:t>Lưu ý trong quá trình sửa chi tiết Luật</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rPr>
            </w:pPr>
            <w:bookmarkStart w:id="27" w:name="dieu_35"/>
            <w:r w:rsidRPr="008436FE">
              <w:rPr>
                <w:rFonts w:ascii="Times New Roman" w:eastAsia="Times New Roman" w:hAnsi="Times New Roman"/>
                <w:b/>
                <w:bCs/>
                <w:sz w:val="26"/>
                <w:szCs w:val="26"/>
                <w:lang w:val="vi-VN"/>
              </w:rPr>
              <w:t>Điều 35. Các hoạt động khác trên đường bộ</w:t>
            </w:r>
            <w:bookmarkEnd w:id="27"/>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bCs/>
                <w:sz w:val="26"/>
                <w:szCs w:val="26"/>
              </w:rPr>
              <w:t>Nghiên cứu, bổ sung các quy định về hoạt động khác trên đường bộ để đảm bảo phù hợp với thực tiễn và nhu cầu sử dụng đường bộ trong các hoạt động văn hóa, thể thao (hội chợ đêm, hội chợ trên đường phố…)</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bookmarkStart w:id="28" w:name="dieu_36"/>
            <w:r w:rsidRPr="008436FE">
              <w:rPr>
                <w:rFonts w:ascii="Times New Roman" w:eastAsia="Times New Roman" w:hAnsi="Times New Roman"/>
                <w:b/>
                <w:bCs/>
                <w:sz w:val="26"/>
                <w:szCs w:val="26"/>
                <w:lang w:val="vi-VN"/>
              </w:rPr>
              <w:t xml:space="preserve">Điều 36. Sử dụng đường phố và các hoạt động khác trên đường phố </w:t>
            </w:r>
            <w:bookmarkEnd w:id="28"/>
          </w:p>
        </w:tc>
        <w:tc>
          <w:tcPr>
            <w:tcW w:w="4536" w:type="dxa"/>
          </w:tcPr>
          <w:p w:rsidR="00A749D0" w:rsidRPr="008436FE" w:rsidRDefault="00A749D0" w:rsidP="00A749D0">
            <w:pPr>
              <w:tabs>
                <w:tab w:val="left" w:pos="216"/>
              </w:tabs>
              <w:spacing w:after="0" w:line="240" w:lineRule="auto"/>
              <w:jc w:val="both"/>
              <w:rPr>
                <w:rFonts w:ascii="Times New Roman" w:hAnsi="Times New Roman"/>
                <w:b/>
                <w:sz w:val="26"/>
                <w:szCs w:val="26"/>
              </w:rPr>
            </w:pPr>
            <w:r w:rsidRPr="008436FE">
              <w:rPr>
                <w:rFonts w:ascii="Times New Roman" w:hAnsi="Times New Roman"/>
                <w:b/>
                <w:sz w:val="26"/>
                <w:szCs w:val="26"/>
              </w:rPr>
              <w:t>Sở GTVT Lâm Đồng:</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Bổ sung thêm quy định về sử dụng vỉa hè theo Nghị định số 100/2013/NĐ-CP ngày 3/9/2013.</w:t>
            </w:r>
          </w:p>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Ninh Bình:</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lastRenderedPageBreak/>
              <w:t>- Đề nghị nghiên cứu bổ sung nội dung giao UBND tỉnh được quy định thủ tục hành chính liên quan đến việc sử dụng tạm thời một phần lòng đường, hè phố để tạo thuận lợi cho địa phương trong quá trình áp dụng.</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Nghiên cứu chuyển các nội dung có tính ổn định, phù hợp với thực tiễn và nhu cầu sử dụng đường bộ tại Nghị định số 100/2013/NĐ-CP vào Luật.</w:t>
            </w:r>
          </w:p>
          <w:p w:rsidR="00A749D0"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w:t>
            </w:r>
          </w:p>
          <w:p w:rsidR="00A749D0"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sz w:val="26"/>
                <w:szCs w:val="26"/>
              </w:rPr>
              <w:lastRenderedPageBreak/>
              <w:t>- Nội dung này sẽ được nghiên cứu, làm rõ trong quá trình sửa chi tiết các nội dung của Luật.</w:t>
            </w:r>
          </w:p>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Cs/>
                <w:sz w:val="26"/>
                <w:szCs w:val="26"/>
              </w:rPr>
            </w:pPr>
            <w:r w:rsidRPr="008436FE">
              <w:rPr>
                <w:rFonts w:ascii="Times New Roman" w:eastAsia="Times New Roman" w:hAnsi="Times New Roman"/>
                <w:bCs/>
                <w:sz w:val="26"/>
                <w:szCs w:val="26"/>
                <w:lang w:val="vi-VN"/>
              </w:rPr>
              <w:lastRenderedPageBreak/>
              <w:t>Nghiên cứu, bổ sung các quy định về sử dụng đường phố và các hoạt động khác trên đường bộ để đảm bảo phù hợp với thực tiễn và nhu cầu sử dụng đường bộ (như đặt máy bán hàng tự động, các bốt điện thoại công cộng..).</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Tuyên Quang:</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sz w:val="26"/>
                <w:szCs w:val="26"/>
              </w:rPr>
              <w:t>- Đề nghị sửa từ “đường bộ” thành “đường phố”</w:t>
            </w:r>
            <w:r w:rsidRPr="008436FE">
              <w:rPr>
                <w:rFonts w:ascii="Times New Roman" w:hAnsi="Times New Roman"/>
                <w:sz w:val="26"/>
                <w:szCs w:val="26"/>
                <w:lang w:val="vi-VN"/>
              </w:rPr>
              <w:t>.</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rPr>
              <w:t>- Nghiên cứu, tiếp thu</w:t>
            </w:r>
            <w:r w:rsidRPr="008436FE">
              <w:rPr>
                <w:rFonts w:ascii="Times New Roman" w:hAnsi="Times New Roman"/>
                <w:sz w:val="26"/>
                <w:szCs w:val="26"/>
                <w:lang w:val="vi-VN"/>
              </w:rPr>
              <w:t>.</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rPr>
            </w:pPr>
            <w:r w:rsidRPr="008436FE">
              <w:rPr>
                <w:rFonts w:ascii="Times New Roman" w:eastAsia="Times New Roman" w:hAnsi="Times New Roman"/>
                <w:b/>
                <w:bCs/>
                <w:sz w:val="26"/>
                <w:szCs w:val="26"/>
                <w:lang w:val="vi-VN"/>
              </w:rPr>
              <w:t>Điều 37. Tổ chức giao thông và điều khiển giao thông</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Hải Dương:</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Đề nghị sửa đổi, bổ sung tên thành “Điều 37. Tổ chức giao thông, điều khiển và giám sát giao thông” và các quy định về giám sát giao thông vận tải như sau để đáp ứng được yêu cầu của công tác quản lý giao thông vận tải trong bối cảnh số lượng và mật độ phương tiện ngày càng tăng cao: </w:t>
            </w:r>
            <w:r w:rsidRPr="008436FE">
              <w:rPr>
                <w:rFonts w:ascii="Times New Roman" w:hAnsi="Times New Roman"/>
                <w:i/>
                <w:sz w:val="26"/>
                <w:szCs w:val="26"/>
              </w:rPr>
              <w:t xml:space="preserve">“Giám sát giao thông là hoạt động giám sát thông qua các thiết bị ghi hình, thiết bị quan sát, thiết bị thông tin được lắp đặt trên đường bộ và trên phương tiện giao thông đường bộ và được truyền dữ liệu đến Trung tâm quản lý giao thông vận tải thuộc Sở Giao thông vận tải thành phố, trực thuộc Trung ương theo dõi để phát hiện kịp thời các tình huống giao thông, các phương tiện vi phạm giúp các lực lượng chức năng điều tiết, tổ chức giao thông và xử lý các phương tiện vi phạm </w:t>
            </w:r>
            <w:r w:rsidRPr="008436FE">
              <w:rPr>
                <w:rFonts w:ascii="Times New Roman" w:hAnsi="Times New Roman"/>
                <w:i/>
                <w:sz w:val="26"/>
                <w:szCs w:val="26"/>
              </w:rPr>
              <w:lastRenderedPageBreak/>
              <w:t>kịp thời, nhanh chóng và chính xác”</w:t>
            </w:r>
          </w:p>
        </w:tc>
        <w:tc>
          <w:tcPr>
            <w:tcW w:w="4394" w:type="dxa"/>
          </w:tcPr>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sz w:val="26"/>
                <w:szCs w:val="26"/>
              </w:rPr>
              <w:t>- Nội dung này sẽ được nghiên cứu, làm rõ trong quá trình sửa chi tiết các nội dung của Luật.</w:t>
            </w:r>
          </w:p>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tabs>
                <w:tab w:val="left" w:pos="540"/>
              </w:tabs>
              <w:spacing w:after="0" w:line="240" w:lineRule="auto"/>
              <w:jc w:val="both"/>
              <w:rPr>
                <w:rFonts w:ascii="Times New Roman" w:eastAsia="Times New Roman" w:hAnsi="Times New Roman"/>
                <w:spacing w:val="-4"/>
                <w:sz w:val="26"/>
                <w:szCs w:val="26"/>
              </w:rPr>
            </w:pPr>
            <w:r w:rsidRPr="008436FE">
              <w:rPr>
                <w:rFonts w:ascii="Times New Roman" w:eastAsia="Times New Roman" w:hAnsi="Times New Roman"/>
                <w:spacing w:val="-4"/>
                <w:sz w:val="26"/>
                <w:szCs w:val="26"/>
                <w:lang w:val="vi-VN"/>
              </w:rPr>
              <w:lastRenderedPageBreak/>
              <w:t>- Xem xét việc phân cấp trách nhiệm tổ chức giao thông tại đường địa phương; trong đó phân cấp việc tổ chức giao thông ở đường xã và đường giao thông nông thôn.</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tabs>
                <w:tab w:val="left" w:pos="540"/>
              </w:tabs>
              <w:spacing w:after="0" w:line="240" w:lineRule="auto"/>
              <w:jc w:val="both"/>
              <w:rPr>
                <w:rFonts w:ascii="Times New Roman" w:eastAsia="Times New Roman" w:hAnsi="Times New Roman"/>
                <w:spacing w:val="-4"/>
                <w:sz w:val="26"/>
                <w:szCs w:val="26"/>
              </w:rPr>
            </w:pPr>
            <w:r w:rsidRPr="008436FE">
              <w:rPr>
                <w:rFonts w:ascii="Times New Roman" w:eastAsia="Times New Roman" w:hAnsi="Times New Roman"/>
                <w:spacing w:val="-4"/>
                <w:sz w:val="26"/>
                <w:szCs w:val="26"/>
                <w:lang w:val="vi-VN"/>
              </w:rPr>
              <w:t>- Bổ sung quy định về tổ chức giao thông đối với đường chuyên dùng; đường nội bộ các khu đô thị, khu công nghiệp…</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rPr>
            </w:pPr>
            <w:bookmarkStart w:id="29" w:name="dieu_38"/>
            <w:r w:rsidRPr="008436FE">
              <w:rPr>
                <w:rFonts w:ascii="Times New Roman" w:eastAsia="Times New Roman" w:hAnsi="Times New Roman"/>
                <w:b/>
                <w:bCs/>
                <w:sz w:val="26"/>
                <w:szCs w:val="26"/>
                <w:lang w:val="vi-VN"/>
              </w:rPr>
              <w:t>Điều 38. Trách nhiệm của cá nhân, cơ quan, tổ chức khi xảy ra tai nạn giao thông.</w:t>
            </w:r>
            <w:bookmarkEnd w:id="29"/>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rPr>
            </w:pPr>
            <w:r w:rsidRPr="008436FE">
              <w:rPr>
                <w:rFonts w:ascii="Times New Roman" w:eastAsia="Times New Roman" w:hAnsi="Times New Roman"/>
                <w:b/>
                <w:bCs/>
                <w:sz w:val="26"/>
                <w:szCs w:val="26"/>
              </w:rPr>
              <w:t>* Bổ sung các quy tắc:</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tabs>
                <w:tab w:val="left" w:pos="540"/>
              </w:tabs>
              <w:spacing w:after="0" w:line="240" w:lineRule="auto"/>
              <w:jc w:val="both"/>
              <w:rPr>
                <w:rFonts w:ascii="Times New Roman" w:eastAsia="Times New Roman" w:hAnsi="Times New Roman"/>
                <w:spacing w:val="-4"/>
                <w:sz w:val="26"/>
                <w:szCs w:val="26"/>
              </w:rPr>
            </w:pPr>
            <w:r w:rsidRPr="008436FE">
              <w:rPr>
                <w:rFonts w:ascii="Times New Roman" w:eastAsia="Times New Roman" w:hAnsi="Times New Roman"/>
                <w:spacing w:val="-4"/>
                <w:sz w:val="26"/>
                <w:szCs w:val="26"/>
                <w:lang w:val="vi-VN"/>
              </w:rPr>
              <w:t>- Bổ sung các quy định liên quan đến quy tắc giao thông trên đường cao tốc</w:t>
            </w:r>
            <w:r w:rsidRPr="008436FE">
              <w:rPr>
                <w:rFonts w:ascii="Times New Roman" w:eastAsia="Times New Roman" w:hAnsi="Times New Roman"/>
                <w:spacing w:val="-4"/>
                <w:sz w:val="26"/>
                <w:szCs w:val="26"/>
              </w:rPr>
              <w:t>:</w:t>
            </w:r>
          </w:p>
          <w:p w:rsidR="00A749D0" w:rsidRPr="008436FE" w:rsidRDefault="00A749D0" w:rsidP="00A749D0">
            <w:pPr>
              <w:tabs>
                <w:tab w:val="left" w:pos="540"/>
              </w:tabs>
              <w:spacing w:after="0" w:line="240" w:lineRule="auto"/>
              <w:jc w:val="both"/>
              <w:rPr>
                <w:rFonts w:ascii="Times New Roman" w:eastAsia="Times New Roman" w:hAnsi="Times New Roman"/>
                <w:spacing w:val="-4"/>
                <w:sz w:val="26"/>
                <w:szCs w:val="26"/>
              </w:rPr>
            </w:pPr>
            <w:r w:rsidRPr="008436FE">
              <w:rPr>
                <w:rFonts w:ascii="Times New Roman" w:eastAsia="Times New Roman" w:hAnsi="Times New Roman"/>
                <w:spacing w:val="-4"/>
                <w:sz w:val="26"/>
                <w:szCs w:val="26"/>
              </w:rPr>
              <w:t>+ Bổ sung quy định về việc tham gia giao thông của các xe đối với đường có 3 làn xe trở lên/1 chiều: một số loại xe không được đi vào làn sát dải phân cách;</w:t>
            </w:r>
          </w:p>
          <w:p w:rsidR="00A749D0" w:rsidRPr="008436FE" w:rsidRDefault="00A749D0" w:rsidP="00A749D0">
            <w:pPr>
              <w:tabs>
                <w:tab w:val="left" w:pos="540"/>
              </w:tabs>
              <w:spacing w:after="0" w:line="240" w:lineRule="auto"/>
              <w:jc w:val="both"/>
              <w:rPr>
                <w:rFonts w:ascii="Times New Roman" w:eastAsia="Times New Roman" w:hAnsi="Times New Roman"/>
                <w:spacing w:val="-4"/>
                <w:sz w:val="26"/>
                <w:szCs w:val="26"/>
              </w:rPr>
            </w:pPr>
            <w:r w:rsidRPr="008436FE">
              <w:rPr>
                <w:rFonts w:ascii="Times New Roman" w:eastAsia="Times New Roman" w:hAnsi="Times New Roman"/>
                <w:spacing w:val="-4"/>
                <w:sz w:val="26"/>
                <w:szCs w:val="26"/>
              </w:rPr>
              <w:t>+ Bổ sung các quy tắc chuyển làn; dừng, đỗ…</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tabs>
                <w:tab w:val="left" w:pos="540"/>
              </w:tabs>
              <w:spacing w:after="0" w:line="240" w:lineRule="auto"/>
              <w:jc w:val="both"/>
              <w:rPr>
                <w:rFonts w:ascii="Times New Roman" w:eastAsia="Times New Roman" w:hAnsi="Times New Roman"/>
                <w:spacing w:val="-4"/>
                <w:sz w:val="26"/>
                <w:szCs w:val="26"/>
              </w:rPr>
            </w:pPr>
            <w:r w:rsidRPr="008436FE">
              <w:rPr>
                <w:rFonts w:ascii="Times New Roman" w:eastAsia="Times New Roman" w:hAnsi="Times New Roman"/>
                <w:spacing w:val="-4"/>
                <w:sz w:val="26"/>
                <w:szCs w:val="26"/>
                <w:lang w:val="vi-VN"/>
              </w:rPr>
              <w:t>- Bổ sung các quy định về giao thông đối với đường chuyên dùng; quy tắc giao thông đường đô thị và đường ngoài đô thị; các quy định liên quan đến điều hành, quản lý giao thông thông minh;</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tabs>
                <w:tab w:val="left" w:pos="540"/>
              </w:tabs>
              <w:spacing w:after="0" w:line="240" w:lineRule="auto"/>
              <w:jc w:val="both"/>
              <w:rPr>
                <w:rFonts w:ascii="Times New Roman" w:eastAsia="Times New Roman" w:hAnsi="Times New Roman"/>
                <w:spacing w:val="-4"/>
                <w:sz w:val="26"/>
                <w:szCs w:val="26"/>
              </w:rPr>
            </w:pPr>
            <w:r w:rsidRPr="008436FE">
              <w:rPr>
                <w:rFonts w:ascii="Times New Roman" w:eastAsia="Times New Roman" w:hAnsi="Times New Roman"/>
                <w:spacing w:val="-4"/>
                <w:sz w:val="26"/>
                <w:szCs w:val="26"/>
              </w:rPr>
              <w:t xml:space="preserve">- </w:t>
            </w:r>
            <w:r w:rsidRPr="008436FE">
              <w:rPr>
                <w:rFonts w:ascii="Times New Roman" w:eastAsia="Times New Roman" w:hAnsi="Times New Roman"/>
                <w:spacing w:val="-4"/>
                <w:sz w:val="26"/>
                <w:szCs w:val="26"/>
                <w:lang w:val="vi-VN"/>
              </w:rPr>
              <w:t>Bổ sung các quy định liên quan đến xe điện 4 bánh chạy bằng năng lượng điện; quy tắc tham gia giao thông của các loại phương tiện mới, phương tiện giao thông thông minh…;</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Đà Nẵng:</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Trong thực tế phát sinh một số loại hình, phương tiện vận chuyển hành khách trong các khu vui chơi giải trí, ví dụ cáp treo, xe điện bánh lốp nối toa, xe điện bằng,… chưa có quy định quản lý cụ thể. Đề nghị xem xét, phân loại, xây dựng hành lang pháp lý để quản lý.</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Bộ KH và CN:</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Bổ sung nội dung quản lý phương tiện </w:t>
            </w:r>
            <w:r w:rsidRPr="008436FE">
              <w:rPr>
                <w:rFonts w:ascii="Times New Roman" w:hAnsi="Times New Roman"/>
                <w:sz w:val="26"/>
                <w:szCs w:val="26"/>
              </w:rPr>
              <w:lastRenderedPageBreak/>
              <w:t>giao thông thông minh.</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nghiên cứu, làm rõ trong quá trình xây dựng luật để tránh chồng chéo với Luật du lịch nhưng vẫn đảm bảo được công tác quản lý về giao thông vận tải.</w:t>
            </w:r>
          </w:p>
          <w:p w:rsidR="00A749D0" w:rsidRPr="008436FE" w:rsidRDefault="00A749D0" w:rsidP="00A749D0">
            <w:pPr>
              <w:spacing w:after="0" w:line="240" w:lineRule="auto"/>
              <w:jc w:val="both"/>
              <w:rPr>
                <w:rFonts w:ascii="Times New Roman" w:hAnsi="Times New Roman"/>
                <w:sz w:val="26"/>
                <w:szCs w:val="26"/>
              </w:rPr>
            </w:pPr>
          </w:p>
          <w:p w:rsidR="00A749D0"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Tiếp thu, nội dung này sẽ được nghiên </w:t>
            </w:r>
            <w:r w:rsidRPr="008436FE">
              <w:rPr>
                <w:rFonts w:ascii="Times New Roman" w:hAnsi="Times New Roman"/>
                <w:sz w:val="26"/>
                <w:szCs w:val="26"/>
              </w:rPr>
              <w:lastRenderedPageBreak/>
              <w:t>cứu, quy định cụ thể để đảm bảo hành lang pháp lý quản lý các phương tiện giao thông thông minh.</w:t>
            </w:r>
          </w:p>
        </w:tc>
      </w:tr>
      <w:tr w:rsidR="00A749D0" w:rsidRPr="007A462E" w:rsidTr="00A749D0">
        <w:trPr>
          <w:trHeight w:val="2129"/>
        </w:trPr>
        <w:tc>
          <w:tcPr>
            <w:tcW w:w="5529" w:type="dxa"/>
            <w:shd w:val="clear" w:color="auto" w:fill="auto"/>
          </w:tcPr>
          <w:p w:rsidR="00A749D0" w:rsidRPr="008436FE" w:rsidRDefault="00A749D0" w:rsidP="00A749D0">
            <w:pPr>
              <w:spacing w:after="0" w:line="240" w:lineRule="auto"/>
              <w:rPr>
                <w:rFonts w:ascii="Times New Roman" w:eastAsia="Times New Roman" w:hAnsi="Times New Roman"/>
                <w:sz w:val="26"/>
                <w:szCs w:val="26"/>
                <w:lang w:val="vi-VN"/>
              </w:rPr>
            </w:pPr>
            <w:r w:rsidRPr="008436FE">
              <w:rPr>
                <w:rFonts w:ascii="Times New Roman" w:eastAsia="Times New Roman" w:hAnsi="Times New Roman"/>
                <w:b/>
                <w:bCs/>
                <w:sz w:val="26"/>
                <w:szCs w:val="26"/>
                <w:lang w:val="vi-VN"/>
              </w:rPr>
              <w:lastRenderedPageBreak/>
              <w:t>CHƯƠNG III</w:t>
            </w:r>
          </w:p>
          <w:p w:rsidR="00A749D0" w:rsidRPr="008436FE" w:rsidRDefault="00A749D0" w:rsidP="00A749D0">
            <w:pPr>
              <w:spacing w:after="0" w:line="240" w:lineRule="auto"/>
              <w:rPr>
                <w:rFonts w:ascii="Times New Roman" w:eastAsia="Times New Roman" w:hAnsi="Times New Roman"/>
                <w:b/>
                <w:bCs/>
                <w:sz w:val="26"/>
                <w:szCs w:val="26"/>
              </w:rPr>
            </w:pPr>
            <w:bookmarkStart w:id="30" w:name="chuong_3_name"/>
            <w:r w:rsidRPr="008436FE">
              <w:rPr>
                <w:rFonts w:ascii="Times New Roman" w:eastAsia="Times New Roman" w:hAnsi="Times New Roman"/>
                <w:b/>
                <w:bCs/>
                <w:sz w:val="26"/>
                <w:szCs w:val="26"/>
                <w:lang w:val="vi-VN"/>
              </w:rPr>
              <w:t>KẾT CẤU HẠ TẦNG GIAO THÔNG ĐƯỜNG BỘ</w:t>
            </w:r>
            <w:bookmarkEnd w:id="30"/>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VEC:</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Bổ sung các nội dung về quản lý khai thác đường cao tốc bao gồm:</w:t>
            </w:r>
          </w:p>
          <w:p w:rsidR="00A749D0" w:rsidRPr="008436FE" w:rsidRDefault="00A749D0" w:rsidP="00A749D0">
            <w:pPr>
              <w:spacing w:after="0" w:line="240" w:lineRule="auto"/>
              <w:jc w:val="both"/>
              <w:rPr>
                <w:rFonts w:ascii="Times New Roman" w:hAnsi="Times New Roman"/>
                <w:i/>
                <w:sz w:val="26"/>
                <w:szCs w:val="26"/>
              </w:rPr>
            </w:pPr>
            <w:r w:rsidRPr="008436FE">
              <w:rPr>
                <w:rFonts w:ascii="Times New Roman" w:hAnsi="Times New Roman"/>
                <w:i/>
                <w:sz w:val="26"/>
                <w:szCs w:val="26"/>
              </w:rPr>
              <w:t>1. Vận hành, bảo trì các đường cao tốc</w:t>
            </w:r>
          </w:p>
          <w:p w:rsidR="00A749D0" w:rsidRPr="008436FE" w:rsidRDefault="00A749D0" w:rsidP="00A749D0">
            <w:pPr>
              <w:spacing w:after="0" w:line="240" w:lineRule="auto"/>
              <w:jc w:val="both"/>
              <w:rPr>
                <w:rFonts w:ascii="Times New Roman" w:hAnsi="Times New Roman"/>
                <w:i/>
                <w:sz w:val="26"/>
                <w:szCs w:val="26"/>
              </w:rPr>
            </w:pPr>
            <w:r w:rsidRPr="008436FE">
              <w:rPr>
                <w:rFonts w:ascii="Times New Roman" w:hAnsi="Times New Roman"/>
                <w:i/>
                <w:sz w:val="26"/>
                <w:szCs w:val="26"/>
              </w:rPr>
              <w:t>+ Doanh nghiệp vận hành khai thác đường cao tốc (Doanh nghiệp) chủ động xây dựng, trình cơ quan Nhà nước có thẩm quyền xem xét, ban hành các tiêu chuẩn, định mức kinh tế - kỹ thuật về quản lý vận hành, khai thác, bảo trì kết cấu hạ tầng đường cao tốc do Doanh nghiệp làm chủ đầu tư.</w:t>
            </w:r>
          </w:p>
          <w:p w:rsidR="00A749D0" w:rsidRPr="008436FE" w:rsidRDefault="00A749D0" w:rsidP="00A749D0">
            <w:pPr>
              <w:spacing w:after="0" w:line="240" w:lineRule="auto"/>
              <w:jc w:val="both"/>
              <w:rPr>
                <w:rFonts w:ascii="Times New Roman" w:hAnsi="Times New Roman"/>
                <w:i/>
                <w:sz w:val="26"/>
                <w:szCs w:val="26"/>
              </w:rPr>
            </w:pPr>
            <w:r w:rsidRPr="008436FE">
              <w:rPr>
                <w:rFonts w:ascii="Times New Roman" w:hAnsi="Times New Roman"/>
                <w:i/>
                <w:sz w:val="26"/>
                <w:szCs w:val="26"/>
              </w:rPr>
              <w:t>+ Doanh nghiệp tổ chức lập, thẩm định và phê duyệt các nội dung liên quan đến quy trình, kế hoạch và phương án tổ chức về thu phí, quản lý vận hành, bảo trì các tuyến đường cao tốc do Doanh nghiệp làm chủ đầu tư.</w:t>
            </w:r>
          </w:p>
          <w:p w:rsidR="00A749D0" w:rsidRPr="008436FE" w:rsidRDefault="00A749D0" w:rsidP="00A749D0">
            <w:pPr>
              <w:spacing w:after="0" w:line="240" w:lineRule="auto"/>
              <w:jc w:val="both"/>
              <w:rPr>
                <w:rFonts w:ascii="Times New Roman" w:hAnsi="Times New Roman"/>
                <w:i/>
                <w:sz w:val="26"/>
                <w:szCs w:val="26"/>
              </w:rPr>
            </w:pPr>
            <w:r w:rsidRPr="008436FE">
              <w:rPr>
                <w:rFonts w:ascii="Times New Roman" w:hAnsi="Times New Roman"/>
                <w:i/>
                <w:sz w:val="26"/>
                <w:szCs w:val="26"/>
              </w:rPr>
              <w:t>+ Doanh nghiệp tổ chức lựa chọn, ký hợp đồng và quản lý các đơn vị được giao quản lý vận hành, bảo trì, khai thác kết cấu hạ tầng đường cao tốc được thực hiện theo quy chế do Doanh nghiệp ban hành trên cơ sở bảo đảm công bằng, minh bạch và hiệu quả kinh tế.</w:t>
            </w:r>
          </w:p>
          <w:p w:rsidR="00A749D0" w:rsidRPr="008436FE" w:rsidRDefault="00A749D0" w:rsidP="00A749D0">
            <w:pPr>
              <w:spacing w:after="0" w:line="240" w:lineRule="auto"/>
              <w:jc w:val="both"/>
              <w:rPr>
                <w:rFonts w:ascii="Times New Roman" w:hAnsi="Times New Roman"/>
                <w:i/>
                <w:sz w:val="26"/>
                <w:szCs w:val="26"/>
              </w:rPr>
            </w:pPr>
            <w:r w:rsidRPr="008436FE">
              <w:rPr>
                <w:rFonts w:ascii="Times New Roman" w:hAnsi="Times New Roman"/>
                <w:i/>
                <w:sz w:val="26"/>
                <w:szCs w:val="26"/>
              </w:rPr>
              <w:t xml:space="preserve">+ Doanh nghiệp chủ động phê duyệt dự toán, thanh, quyết toán chi phí hàng năm liên quan đến công tác thu phí, quản lý vận hành, bảo trì và khai thác trên </w:t>
            </w:r>
            <w:r w:rsidRPr="008436FE">
              <w:rPr>
                <w:rFonts w:ascii="Times New Roman" w:hAnsi="Times New Roman"/>
                <w:i/>
                <w:sz w:val="26"/>
                <w:szCs w:val="26"/>
              </w:rPr>
              <w:lastRenderedPageBreak/>
              <w:t>đường cao tốc.</w:t>
            </w:r>
          </w:p>
          <w:p w:rsidR="00A749D0" w:rsidRPr="008436FE" w:rsidRDefault="00A749D0" w:rsidP="00A749D0">
            <w:pPr>
              <w:spacing w:after="0" w:line="240" w:lineRule="auto"/>
              <w:jc w:val="both"/>
              <w:rPr>
                <w:rFonts w:ascii="Times New Roman" w:hAnsi="Times New Roman"/>
                <w:i/>
                <w:sz w:val="26"/>
                <w:szCs w:val="26"/>
              </w:rPr>
            </w:pPr>
            <w:r w:rsidRPr="008436FE">
              <w:rPr>
                <w:rFonts w:ascii="Times New Roman" w:hAnsi="Times New Roman"/>
                <w:i/>
                <w:sz w:val="26"/>
                <w:szCs w:val="26"/>
              </w:rPr>
              <w:t>+ Doanh nghiệp tổ chức lực lượng kiểm tra, giám sát công tác thu phí, quản lý vận hành, bảo trì, khai thác trên đường cao tốc.</w:t>
            </w:r>
          </w:p>
          <w:p w:rsidR="00A749D0" w:rsidRPr="008436FE" w:rsidRDefault="00A749D0" w:rsidP="00A749D0">
            <w:pPr>
              <w:spacing w:after="0" w:line="240" w:lineRule="auto"/>
              <w:jc w:val="both"/>
              <w:rPr>
                <w:rFonts w:ascii="Times New Roman" w:hAnsi="Times New Roman"/>
                <w:i/>
                <w:sz w:val="26"/>
                <w:szCs w:val="26"/>
              </w:rPr>
            </w:pPr>
            <w:r w:rsidRPr="008436FE">
              <w:rPr>
                <w:rFonts w:ascii="Times New Roman" w:hAnsi="Times New Roman"/>
                <w:i/>
                <w:sz w:val="26"/>
                <w:szCs w:val="26"/>
              </w:rPr>
              <w:t>+ Ủy ban nhân dân các tỉnh, thành phố có dự án đường cao tốc đi qua chịu trách nhiệm bố trí lực lượng bảo vệ tài sản đường cao tốc trong phạm vi địa phương quản lý theo quy chế phối hợp với Doanh nghiệp vận hành khai thác đường cao tốc.</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2. Quản lý thu phí</w:t>
            </w:r>
          </w:p>
          <w:p w:rsidR="00A749D0" w:rsidRPr="008436FE" w:rsidRDefault="00A749D0" w:rsidP="00A749D0">
            <w:pPr>
              <w:spacing w:after="0" w:line="240" w:lineRule="auto"/>
              <w:jc w:val="both"/>
              <w:rPr>
                <w:rFonts w:ascii="Times New Roman" w:hAnsi="Times New Roman"/>
                <w:i/>
                <w:sz w:val="26"/>
                <w:szCs w:val="26"/>
              </w:rPr>
            </w:pPr>
            <w:r w:rsidRPr="008436FE">
              <w:rPr>
                <w:rFonts w:ascii="Times New Roman" w:hAnsi="Times New Roman"/>
                <w:i/>
                <w:sz w:val="26"/>
                <w:szCs w:val="26"/>
              </w:rPr>
              <w:t>+ Doanh nghiệp được quyết định mức thu phí đường cao tốc do Doanh nghiệp làm chủ đầu tư và quản lý để đảm bảo yêu cầu hoàn vốn của dự án (trừ khi cơ quan Nhà nước có thẩm quyền yêu cầu áp dụng mức thu phí do Nhà nước quy định).</w:t>
            </w:r>
          </w:p>
          <w:p w:rsidR="00A749D0" w:rsidRPr="008436FE" w:rsidRDefault="00A749D0" w:rsidP="00A749D0">
            <w:pPr>
              <w:spacing w:after="0" w:line="240" w:lineRule="auto"/>
              <w:jc w:val="both"/>
              <w:rPr>
                <w:rFonts w:ascii="Times New Roman" w:hAnsi="Times New Roman"/>
                <w:i/>
                <w:sz w:val="26"/>
                <w:szCs w:val="26"/>
              </w:rPr>
            </w:pPr>
            <w:r w:rsidRPr="008436FE">
              <w:rPr>
                <w:rFonts w:ascii="Times New Roman" w:hAnsi="Times New Roman"/>
                <w:i/>
                <w:sz w:val="26"/>
                <w:szCs w:val="26"/>
              </w:rPr>
              <w:t>+ Trong thời gian thu phí hoàn vốn của từng dự án, nguồn kinh phí để hoàn vốn đầu tư từ doah thu thu phí được ưu tiên sử dụng để hoàn trả các khoản vốn do Doanh nghiệp vay hoặc huy động.</w:t>
            </w:r>
          </w:p>
          <w:p w:rsidR="00A749D0" w:rsidRPr="008436FE" w:rsidRDefault="00A749D0" w:rsidP="00A749D0">
            <w:pPr>
              <w:spacing w:after="0" w:line="240" w:lineRule="auto"/>
              <w:jc w:val="both"/>
              <w:rPr>
                <w:rFonts w:ascii="Times New Roman" w:hAnsi="Times New Roman"/>
                <w:i/>
                <w:sz w:val="26"/>
                <w:szCs w:val="26"/>
              </w:rPr>
            </w:pPr>
            <w:r w:rsidRPr="008436FE">
              <w:rPr>
                <w:rFonts w:ascii="Times New Roman" w:hAnsi="Times New Roman"/>
                <w:i/>
                <w:sz w:val="26"/>
                <w:szCs w:val="26"/>
              </w:rPr>
              <w:t>+ Doanh nghiệp được xây dựng và ban hành quy chế quản lý thu và sử dụng tiền thu các dự án đường cao tốc do Doanh nghiệp làm chủ đầu tư để đảm bảo thực hiện đúng pháp luật, minh bạch và hiệu quả.</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3. Kinh doanh dịch vụ dọc tuyến đường </w:t>
            </w:r>
            <w:r w:rsidRPr="008436FE">
              <w:rPr>
                <w:rFonts w:ascii="Times New Roman" w:hAnsi="Times New Roman"/>
                <w:sz w:val="26"/>
                <w:szCs w:val="26"/>
              </w:rPr>
              <w:lastRenderedPageBreak/>
              <w:t>cao tốc</w:t>
            </w:r>
          </w:p>
          <w:p w:rsidR="00A749D0" w:rsidRPr="008436FE" w:rsidRDefault="00A749D0" w:rsidP="00A749D0">
            <w:pPr>
              <w:spacing w:after="0" w:line="240" w:lineRule="auto"/>
              <w:jc w:val="both"/>
              <w:rPr>
                <w:rFonts w:ascii="Times New Roman" w:hAnsi="Times New Roman"/>
                <w:i/>
                <w:sz w:val="26"/>
                <w:szCs w:val="26"/>
              </w:rPr>
            </w:pPr>
            <w:r w:rsidRPr="008436FE">
              <w:rPr>
                <w:rFonts w:ascii="Times New Roman" w:hAnsi="Times New Roman"/>
                <w:i/>
                <w:sz w:val="26"/>
                <w:szCs w:val="26"/>
              </w:rPr>
              <w:t>+ Giao cho Doanh nghiệp toàn quyền khai thác các dịch vụ dọc tuyến đường cao tốc do Doanh nghiệp làm chủ đầu tư (trạm xăng dầu, trạm dừng xe, nhà hàng, siêu thị, nhà nghỉ, biển quảng cáo,…). Doanh nghiệp được xem xét ưu tiên khai thác các khu công nghiệp, khu đô thị và trung tâm trung chuyển hàng hóa (logistic) nơi có dự án đi qua để nâng cao hiệu quả của dự án đầu tư.</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4. Nhượng quyền thu phí, nhượng quyền khai thác</w:t>
            </w:r>
          </w:p>
          <w:p w:rsidR="00A749D0" w:rsidRPr="008436FE" w:rsidRDefault="00A749D0" w:rsidP="00A749D0">
            <w:pPr>
              <w:spacing w:after="0" w:line="240" w:lineRule="auto"/>
              <w:jc w:val="both"/>
              <w:rPr>
                <w:rFonts w:ascii="Times New Roman" w:hAnsi="Times New Roman"/>
                <w:i/>
                <w:sz w:val="26"/>
                <w:szCs w:val="26"/>
              </w:rPr>
            </w:pPr>
            <w:r w:rsidRPr="008436FE">
              <w:rPr>
                <w:rFonts w:ascii="Times New Roman" w:hAnsi="Times New Roman"/>
                <w:i/>
                <w:sz w:val="26"/>
                <w:szCs w:val="26"/>
              </w:rPr>
              <w:t>+ Doanh nghiệp được quyền chuyển nhượng quyền thu phí, quyền khai thác các tuyền đường cao tốc do Doanh nghiệp làm chủ đầu tư.</w:t>
            </w:r>
          </w:p>
          <w:p w:rsidR="00A749D0" w:rsidRPr="008436FE" w:rsidRDefault="00A749D0" w:rsidP="00A749D0">
            <w:pPr>
              <w:spacing w:after="0" w:line="240" w:lineRule="auto"/>
              <w:jc w:val="both"/>
              <w:rPr>
                <w:rFonts w:ascii="Times New Roman" w:hAnsi="Times New Roman"/>
                <w:i/>
                <w:sz w:val="26"/>
                <w:szCs w:val="26"/>
              </w:rPr>
            </w:pPr>
            <w:r w:rsidRPr="008436FE">
              <w:rPr>
                <w:rFonts w:ascii="Times New Roman" w:hAnsi="Times New Roman"/>
                <w:i/>
                <w:sz w:val="26"/>
                <w:szCs w:val="26"/>
              </w:rPr>
              <w:t>+ Doanh nghiệp chủ động đề xuất phương án chuyển nhượng quyền thu phí, quyền khai thác đường cao tốc, trình cơ quan nhà nước có thẩm quyền chấp thuận và tổ chức lựa chọn nhà đầu tư theo các quy định hiện hành.</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Viện KHCN GTVT:</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Đề nghị nghiên cứu bổ sung quy định về điều kiện của công trình đường bộ được khai thác;</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Nghiên cứu bổ sung quy định về việc kết nối với các loại hình giao thông khác;</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Nghệ An:</w:t>
            </w:r>
          </w:p>
          <w:p w:rsidR="00A749D0" w:rsidRPr="008436FE" w:rsidRDefault="00A749D0" w:rsidP="00A749D0">
            <w:pPr>
              <w:numPr>
                <w:ilvl w:val="0"/>
                <w:numId w:val="7"/>
              </w:numPr>
              <w:tabs>
                <w:tab w:val="left" w:pos="177"/>
              </w:tabs>
              <w:spacing w:after="0" w:line="240" w:lineRule="auto"/>
              <w:ind w:left="36" w:firstLine="0"/>
              <w:jc w:val="both"/>
              <w:rPr>
                <w:rFonts w:ascii="Times New Roman" w:hAnsi="Times New Roman"/>
                <w:sz w:val="26"/>
                <w:szCs w:val="26"/>
              </w:rPr>
            </w:pPr>
            <w:r w:rsidRPr="008436FE">
              <w:rPr>
                <w:rFonts w:ascii="Times New Roman" w:hAnsi="Times New Roman"/>
                <w:sz w:val="26"/>
                <w:szCs w:val="26"/>
              </w:rPr>
              <w:t xml:space="preserve">Hiện nay, các quy định liên quan đến đường cao tốc chủ yếu được quy định tại </w:t>
            </w:r>
            <w:r w:rsidRPr="008436FE">
              <w:rPr>
                <w:rFonts w:ascii="Times New Roman" w:hAnsi="Times New Roman"/>
                <w:sz w:val="26"/>
                <w:szCs w:val="26"/>
              </w:rPr>
              <w:lastRenderedPageBreak/>
              <w:t>các văn bản dưới Luật, đề nghị cơ quan soạn thảo đưa vào dự thảo Đề cương Luật GTĐB (sửa đổi) các quy định về đầu tư, quản lý, khai thác bảo vệ kết cấu hạ tầng của đường cao tốc.</w:t>
            </w:r>
          </w:p>
          <w:p w:rsidR="00A749D0" w:rsidRPr="008436FE" w:rsidRDefault="00A749D0" w:rsidP="00A749D0">
            <w:pPr>
              <w:tabs>
                <w:tab w:val="left" w:pos="177"/>
              </w:tabs>
              <w:spacing w:after="0" w:line="240" w:lineRule="auto"/>
              <w:ind w:left="36"/>
              <w:jc w:val="both"/>
              <w:rPr>
                <w:rFonts w:ascii="Times New Roman" w:hAnsi="Times New Roman"/>
                <w:b/>
                <w:sz w:val="26"/>
                <w:szCs w:val="26"/>
              </w:rPr>
            </w:pPr>
            <w:r w:rsidRPr="008436FE">
              <w:rPr>
                <w:rFonts w:ascii="Times New Roman" w:hAnsi="Times New Roman"/>
                <w:b/>
                <w:sz w:val="26"/>
                <w:szCs w:val="26"/>
              </w:rPr>
              <w:t>Bộ Tài chính:</w:t>
            </w:r>
          </w:p>
          <w:p w:rsidR="00A749D0" w:rsidRDefault="00A749D0" w:rsidP="00A749D0">
            <w:pPr>
              <w:tabs>
                <w:tab w:val="left" w:pos="177"/>
              </w:tabs>
              <w:spacing w:after="0" w:line="240" w:lineRule="auto"/>
              <w:ind w:left="36"/>
              <w:jc w:val="both"/>
              <w:rPr>
                <w:rFonts w:ascii="Times New Roman" w:hAnsi="Times New Roman"/>
                <w:sz w:val="26"/>
                <w:szCs w:val="26"/>
              </w:rPr>
            </w:pPr>
            <w:r w:rsidRPr="008436FE">
              <w:rPr>
                <w:rFonts w:ascii="Times New Roman" w:hAnsi="Times New Roman"/>
                <w:sz w:val="26"/>
                <w:szCs w:val="26"/>
              </w:rPr>
              <w:t>- Đề nghị Bộ GTVT rà soát lại các nội dung quy định tại Chương III, dự thảo đề cương Luật Giao thông đường bộ (có nội dung liên quan đến việc quản lý, sử dụng và khai thác tài sản kết cấu hạ tầng giao thông đường bộ) để đảm bảo phù hợp với quy định của pháp luật về quản lý, sử dụng tài sản công.</w:t>
            </w:r>
          </w:p>
          <w:p w:rsidR="00F70CF5" w:rsidRPr="00F70CF5" w:rsidRDefault="00F70CF5" w:rsidP="00A749D0">
            <w:pPr>
              <w:tabs>
                <w:tab w:val="left" w:pos="177"/>
              </w:tabs>
              <w:spacing w:after="0" w:line="240" w:lineRule="auto"/>
              <w:ind w:left="36"/>
              <w:jc w:val="both"/>
              <w:rPr>
                <w:rFonts w:ascii="Times New Roman" w:hAnsi="Times New Roman"/>
                <w:b/>
                <w:sz w:val="26"/>
                <w:szCs w:val="26"/>
              </w:rPr>
            </w:pPr>
            <w:r w:rsidRPr="00F70CF5">
              <w:rPr>
                <w:rFonts w:ascii="Times New Roman" w:hAnsi="Times New Roman"/>
                <w:b/>
                <w:sz w:val="26"/>
                <w:szCs w:val="26"/>
              </w:rPr>
              <w:t>Vụ Kế hoạch đầu tư</w:t>
            </w:r>
            <w:r w:rsidR="0084625C">
              <w:rPr>
                <w:rFonts w:ascii="Times New Roman" w:hAnsi="Times New Roman"/>
                <w:b/>
                <w:sz w:val="26"/>
                <w:szCs w:val="26"/>
              </w:rPr>
              <w:t xml:space="preserve"> (BGTVT)</w:t>
            </w:r>
            <w:r w:rsidRPr="00F70CF5">
              <w:rPr>
                <w:rFonts w:ascii="Times New Roman" w:hAnsi="Times New Roman"/>
                <w:b/>
                <w:sz w:val="26"/>
                <w:szCs w:val="26"/>
              </w:rPr>
              <w:t>:</w:t>
            </w:r>
          </w:p>
          <w:p w:rsidR="00F70CF5" w:rsidRDefault="00F70CF5" w:rsidP="00710743">
            <w:pPr>
              <w:pStyle w:val="ListParagraph"/>
              <w:numPr>
                <w:ilvl w:val="0"/>
                <w:numId w:val="7"/>
              </w:numPr>
              <w:tabs>
                <w:tab w:val="left" w:pos="177"/>
              </w:tabs>
              <w:spacing w:after="0" w:line="240" w:lineRule="auto"/>
              <w:ind w:left="0" w:firstLine="33"/>
              <w:jc w:val="both"/>
              <w:rPr>
                <w:rFonts w:ascii="Times New Roman" w:hAnsi="Times New Roman"/>
                <w:sz w:val="26"/>
                <w:szCs w:val="26"/>
              </w:rPr>
            </w:pPr>
            <w:r>
              <w:rPr>
                <w:rFonts w:ascii="Times New Roman" w:hAnsi="Times New Roman"/>
                <w:sz w:val="26"/>
                <w:szCs w:val="26"/>
              </w:rPr>
              <w:t xml:space="preserve">Đề nghị xác định rõ nội dung chủ sở hữu kết cấu hạ tầng giao thông đường bộ, trong đó về nguyên tắc: Bộ GTVT thay mặc nhà nước có vai trò đại diện chủ sở hữu </w:t>
            </w:r>
            <w:r w:rsidR="00710743">
              <w:rPr>
                <w:rFonts w:ascii="Times New Roman" w:hAnsi="Times New Roman"/>
                <w:sz w:val="26"/>
                <w:szCs w:val="26"/>
              </w:rPr>
              <w:t>hệ thống KCHTGT đường bộ trung ương gồm quốc lộ, đường cao tốc; địa phương đại diện chủ sở hữu hệ thống KCHTGT địa phương,…</w:t>
            </w:r>
          </w:p>
          <w:p w:rsidR="00710743" w:rsidRDefault="00710743" w:rsidP="00710743">
            <w:pPr>
              <w:pStyle w:val="ListParagraph"/>
              <w:numPr>
                <w:ilvl w:val="0"/>
                <w:numId w:val="7"/>
              </w:numPr>
              <w:tabs>
                <w:tab w:val="left" w:pos="177"/>
              </w:tabs>
              <w:spacing w:after="0" w:line="240" w:lineRule="auto"/>
              <w:ind w:left="0" w:firstLine="33"/>
              <w:jc w:val="both"/>
              <w:rPr>
                <w:rFonts w:ascii="Times New Roman" w:hAnsi="Times New Roman"/>
                <w:sz w:val="26"/>
                <w:szCs w:val="26"/>
              </w:rPr>
            </w:pPr>
            <w:r>
              <w:rPr>
                <w:rFonts w:ascii="Times New Roman" w:hAnsi="Times New Roman"/>
                <w:sz w:val="26"/>
                <w:szCs w:val="26"/>
              </w:rPr>
              <w:t xml:space="preserve">Nghiên cứu điều chỉnh về quyền hạn của Bộ GTVT, quy định mối quan hệ giữa Bộ GTVT với cơ quan quản lý nhà nước chuyên ngành của địa phương trong việc giao nhiệm vụ, ủy quyền quản lý đầu tư, quản lý kết cấu hạ tầng giao thông đường bộ trung ương. </w:t>
            </w:r>
          </w:p>
          <w:p w:rsidR="007B1A71" w:rsidRDefault="007B1A71" w:rsidP="007B1A71">
            <w:pPr>
              <w:pStyle w:val="ListParagraph"/>
              <w:numPr>
                <w:ilvl w:val="0"/>
                <w:numId w:val="7"/>
              </w:numPr>
              <w:tabs>
                <w:tab w:val="left" w:pos="177"/>
              </w:tabs>
              <w:spacing w:after="0" w:line="240" w:lineRule="auto"/>
              <w:ind w:left="0" w:firstLine="33"/>
              <w:jc w:val="both"/>
              <w:rPr>
                <w:rFonts w:ascii="Times New Roman" w:hAnsi="Times New Roman"/>
                <w:sz w:val="26"/>
                <w:szCs w:val="26"/>
              </w:rPr>
            </w:pPr>
            <w:r>
              <w:rPr>
                <w:rFonts w:ascii="Times New Roman" w:hAnsi="Times New Roman"/>
                <w:sz w:val="26"/>
                <w:szCs w:val="26"/>
              </w:rPr>
              <w:t xml:space="preserve">Bổ sung điều chỉnh chính sách đầu tư KCHTGT đường bộ, trong đó cần xác </w:t>
            </w:r>
            <w:r>
              <w:rPr>
                <w:rFonts w:ascii="Times New Roman" w:hAnsi="Times New Roman"/>
                <w:sz w:val="26"/>
                <w:szCs w:val="26"/>
              </w:rPr>
              <w:lastRenderedPageBreak/>
              <w:t>định: Nhà nước chịu trách nhiệm chính trong việc bố trí nguồn vốn đầu tư, bảo trì hệ thống KCHTGT đường bộ, bên cạnh đó cần huy động tối đa nguồn vốn xã hội hóa để đầu tư. Do nguồn vốn NSNN hạn chế, đề nghị trong quá trình điều chỉnh Luật Giao thông đường bộ cần quy định về chính sách nhượng quyền khai thác các dự án đầu tư bằng vốn NSNN có tính chất phải hoàn trả (vốn vay ODA, trái phiếu Chính phủ, …) để huy động nguồn vốn đầu tư phát triển KCHTGT đường bộ.</w:t>
            </w:r>
          </w:p>
          <w:p w:rsidR="007B1A71" w:rsidRDefault="007B1A71" w:rsidP="007B1A71">
            <w:pPr>
              <w:pStyle w:val="ListParagraph"/>
              <w:numPr>
                <w:ilvl w:val="0"/>
                <w:numId w:val="7"/>
              </w:numPr>
              <w:tabs>
                <w:tab w:val="left" w:pos="177"/>
              </w:tabs>
              <w:spacing w:after="0" w:line="240" w:lineRule="auto"/>
              <w:ind w:left="0" w:firstLine="33"/>
              <w:jc w:val="both"/>
              <w:rPr>
                <w:rFonts w:ascii="Times New Roman" w:hAnsi="Times New Roman"/>
                <w:sz w:val="26"/>
                <w:szCs w:val="26"/>
              </w:rPr>
            </w:pPr>
            <w:r>
              <w:rPr>
                <w:rFonts w:ascii="Times New Roman" w:hAnsi="Times New Roman"/>
                <w:sz w:val="26"/>
                <w:szCs w:val="26"/>
              </w:rPr>
              <w:t>Nghiên cứu các chính sách liên quan đến phạm vi dự án, phạm vi GPMB của dự án nhằm tạo thuận lợi cho công tác GPMB bổ sung phạm vi hai bên đường nhằm xây dựng các công trình thương mại; nghiên cứu chính sách thu địa tô chênh lệch khi đầu tư mới, mở rộng các tuyến đường (đặc biệt trong đô thị)</w:t>
            </w:r>
          </w:p>
          <w:p w:rsidR="00FA3D90" w:rsidRDefault="00FA3D90" w:rsidP="00FA3D90">
            <w:pPr>
              <w:pStyle w:val="ListParagraph"/>
              <w:tabs>
                <w:tab w:val="left" w:pos="177"/>
              </w:tabs>
              <w:spacing w:after="0" w:line="240" w:lineRule="auto"/>
              <w:ind w:left="33"/>
              <w:jc w:val="both"/>
              <w:rPr>
                <w:rFonts w:ascii="Times New Roman" w:hAnsi="Times New Roman"/>
                <w:sz w:val="26"/>
                <w:szCs w:val="26"/>
              </w:rPr>
            </w:pPr>
            <w:r>
              <w:rPr>
                <w:rFonts w:ascii="Times New Roman" w:hAnsi="Times New Roman"/>
                <w:sz w:val="26"/>
                <w:szCs w:val="26"/>
              </w:rPr>
              <w:t>Vụ Khoa học công nghệ (BGTVT):</w:t>
            </w:r>
          </w:p>
          <w:p w:rsidR="00FA3D90" w:rsidRPr="00F70CF5" w:rsidRDefault="00FA3D90" w:rsidP="00FA3D90">
            <w:pPr>
              <w:pStyle w:val="ListParagraph"/>
              <w:numPr>
                <w:ilvl w:val="0"/>
                <w:numId w:val="7"/>
              </w:numPr>
              <w:tabs>
                <w:tab w:val="left" w:pos="177"/>
              </w:tabs>
              <w:spacing w:after="0" w:line="240" w:lineRule="auto"/>
              <w:ind w:left="33" w:firstLine="0"/>
              <w:jc w:val="both"/>
              <w:rPr>
                <w:rFonts w:ascii="Times New Roman" w:hAnsi="Times New Roman"/>
                <w:sz w:val="26"/>
                <w:szCs w:val="26"/>
              </w:rPr>
            </w:pPr>
            <w:r>
              <w:rPr>
                <w:rFonts w:ascii="Times New Roman" w:hAnsi="Times New Roman"/>
                <w:sz w:val="26"/>
                <w:szCs w:val="26"/>
              </w:rPr>
              <w:t>Cần xem xét bổ sung một chương riệng về “Đường cao tốc”, để từ đó xây dựng cơ chế chính sách khuyến khích đầu tư xây dựng và hoàn thiện các quy định về quản lý, khai thác, vận hành đường cao tốc</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Các đề xuất này sẽ được nghiên cứu, đánh giá trong quá trình sửa đổi chi tiết các nội dung của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Tiếp thu, nghiên cứu bổ sung quy định này để làm rõ nội dung này trong quá trình đầu tư, khai thác, sử dụng công trình đường bộ.</w:t>
            </w:r>
          </w:p>
          <w:p w:rsidR="00A749D0"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numPr>
                <w:ilvl w:val="0"/>
                <w:numId w:val="7"/>
              </w:numPr>
              <w:tabs>
                <w:tab w:val="left" w:pos="144"/>
              </w:tabs>
              <w:spacing w:after="0" w:line="240" w:lineRule="auto"/>
              <w:ind w:left="2" w:firstLine="0"/>
              <w:jc w:val="both"/>
              <w:rPr>
                <w:rFonts w:ascii="Times New Roman" w:hAnsi="Times New Roman"/>
                <w:sz w:val="26"/>
                <w:szCs w:val="26"/>
                <w:lang w:val="vi-VN"/>
              </w:rPr>
            </w:pPr>
            <w:r w:rsidRPr="008436FE">
              <w:rPr>
                <w:rFonts w:ascii="Times New Roman" w:hAnsi="Times New Roman"/>
                <w:sz w:val="26"/>
                <w:szCs w:val="26"/>
              </w:rPr>
              <w:t>Tiếp thu, c</w:t>
            </w:r>
            <w:r w:rsidRPr="008436FE">
              <w:rPr>
                <w:rFonts w:ascii="Times New Roman" w:hAnsi="Times New Roman"/>
                <w:sz w:val="26"/>
                <w:szCs w:val="26"/>
                <w:lang w:val="vi-VN"/>
              </w:rPr>
              <w:t xml:space="preserve">ác nội dung về đường cao tốc sẽ được quy định tại từng Điều </w:t>
            </w:r>
            <w:r w:rsidRPr="008436FE">
              <w:rPr>
                <w:rFonts w:ascii="Times New Roman" w:hAnsi="Times New Roman"/>
                <w:sz w:val="26"/>
                <w:szCs w:val="26"/>
                <w:lang w:val="vi-VN"/>
              </w:rPr>
              <w:lastRenderedPageBreak/>
              <w:t>khoản có liên quan.</w:t>
            </w:r>
          </w:p>
          <w:p w:rsidR="00A749D0" w:rsidRPr="008436FE" w:rsidRDefault="00A749D0" w:rsidP="00A749D0">
            <w:pPr>
              <w:tabs>
                <w:tab w:val="left" w:pos="144"/>
              </w:tabs>
              <w:spacing w:after="0" w:line="240" w:lineRule="auto"/>
              <w:jc w:val="both"/>
              <w:rPr>
                <w:rFonts w:ascii="Times New Roman" w:hAnsi="Times New Roman"/>
                <w:sz w:val="26"/>
                <w:szCs w:val="26"/>
              </w:rPr>
            </w:pPr>
          </w:p>
          <w:p w:rsidR="00A749D0" w:rsidRPr="008436FE" w:rsidRDefault="00A749D0" w:rsidP="00A749D0">
            <w:pPr>
              <w:tabs>
                <w:tab w:val="left" w:pos="144"/>
              </w:tabs>
              <w:spacing w:after="0" w:line="240" w:lineRule="auto"/>
              <w:jc w:val="both"/>
              <w:rPr>
                <w:rFonts w:ascii="Times New Roman" w:hAnsi="Times New Roman"/>
                <w:sz w:val="26"/>
                <w:szCs w:val="26"/>
              </w:rPr>
            </w:pPr>
          </w:p>
          <w:p w:rsidR="00A749D0" w:rsidRPr="008436FE" w:rsidRDefault="00A749D0" w:rsidP="00A749D0">
            <w:pPr>
              <w:tabs>
                <w:tab w:val="left" w:pos="144"/>
              </w:tabs>
              <w:spacing w:after="0" w:line="240" w:lineRule="auto"/>
              <w:jc w:val="both"/>
              <w:rPr>
                <w:rFonts w:ascii="Times New Roman" w:hAnsi="Times New Roman"/>
                <w:sz w:val="26"/>
                <w:szCs w:val="26"/>
              </w:rPr>
            </w:pPr>
          </w:p>
          <w:p w:rsidR="00A749D0" w:rsidRPr="008436FE" w:rsidRDefault="00A749D0" w:rsidP="00A749D0">
            <w:pPr>
              <w:tabs>
                <w:tab w:val="left" w:pos="144"/>
              </w:tabs>
              <w:spacing w:after="0" w:line="240" w:lineRule="auto"/>
              <w:jc w:val="both"/>
              <w:rPr>
                <w:rFonts w:ascii="Times New Roman" w:hAnsi="Times New Roman"/>
                <w:sz w:val="26"/>
                <w:szCs w:val="26"/>
              </w:rPr>
            </w:pPr>
          </w:p>
          <w:p w:rsidR="00A749D0" w:rsidRPr="008436FE" w:rsidRDefault="00A749D0" w:rsidP="00A749D0">
            <w:pPr>
              <w:tabs>
                <w:tab w:val="left" w:pos="144"/>
              </w:tabs>
              <w:spacing w:after="0" w:line="240" w:lineRule="auto"/>
              <w:jc w:val="both"/>
              <w:rPr>
                <w:rFonts w:ascii="Times New Roman" w:hAnsi="Times New Roman"/>
                <w:sz w:val="26"/>
                <w:szCs w:val="26"/>
              </w:rPr>
            </w:pPr>
          </w:p>
          <w:p w:rsidR="00A749D0" w:rsidRDefault="00A749D0" w:rsidP="00A749D0">
            <w:pPr>
              <w:tabs>
                <w:tab w:val="left" w:pos="144"/>
              </w:tabs>
              <w:spacing w:after="0" w:line="240" w:lineRule="auto"/>
              <w:jc w:val="both"/>
              <w:rPr>
                <w:rFonts w:ascii="Times New Roman" w:hAnsi="Times New Roman"/>
                <w:sz w:val="26"/>
                <w:szCs w:val="26"/>
              </w:rPr>
            </w:pPr>
            <w:r w:rsidRPr="008436FE">
              <w:rPr>
                <w:rFonts w:ascii="Times New Roman" w:hAnsi="Times New Roman"/>
                <w:sz w:val="26"/>
                <w:szCs w:val="26"/>
              </w:rPr>
              <w:t>- Tiếp thu.</w:t>
            </w:r>
          </w:p>
          <w:p w:rsidR="00710743" w:rsidRDefault="00710743" w:rsidP="00A749D0">
            <w:pPr>
              <w:tabs>
                <w:tab w:val="left" w:pos="144"/>
              </w:tabs>
              <w:spacing w:after="0" w:line="240" w:lineRule="auto"/>
              <w:jc w:val="both"/>
              <w:rPr>
                <w:rFonts w:ascii="Times New Roman" w:hAnsi="Times New Roman"/>
                <w:sz w:val="26"/>
                <w:szCs w:val="26"/>
              </w:rPr>
            </w:pPr>
          </w:p>
          <w:p w:rsidR="00710743" w:rsidRDefault="00710743" w:rsidP="00A749D0">
            <w:pPr>
              <w:tabs>
                <w:tab w:val="left" w:pos="144"/>
              </w:tabs>
              <w:spacing w:after="0" w:line="240" w:lineRule="auto"/>
              <w:jc w:val="both"/>
              <w:rPr>
                <w:rFonts w:ascii="Times New Roman" w:hAnsi="Times New Roman"/>
                <w:sz w:val="26"/>
                <w:szCs w:val="26"/>
              </w:rPr>
            </w:pPr>
          </w:p>
          <w:p w:rsidR="00710743" w:rsidRDefault="00710743" w:rsidP="00A749D0">
            <w:pPr>
              <w:tabs>
                <w:tab w:val="left" w:pos="144"/>
              </w:tabs>
              <w:spacing w:after="0" w:line="240" w:lineRule="auto"/>
              <w:jc w:val="both"/>
              <w:rPr>
                <w:rFonts w:ascii="Times New Roman" w:hAnsi="Times New Roman"/>
                <w:sz w:val="26"/>
                <w:szCs w:val="26"/>
              </w:rPr>
            </w:pPr>
          </w:p>
          <w:p w:rsidR="00710743" w:rsidRDefault="00710743" w:rsidP="00A749D0">
            <w:pPr>
              <w:tabs>
                <w:tab w:val="left" w:pos="144"/>
              </w:tabs>
              <w:spacing w:after="0" w:line="240" w:lineRule="auto"/>
              <w:jc w:val="both"/>
              <w:rPr>
                <w:rFonts w:ascii="Times New Roman" w:hAnsi="Times New Roman"/>
                <w:sz w:val="26"/>
                <w:szCs w:val="26"/>
              </w:rPr>
            </w:pPr>
          </w:p>
          <w:p w:rsidR="00710743" w:rsidRDefault="00710743" w:rsidP="00A749D0">
            <w:pPr>
              <w:tabs>
                <w:tab w:val="left" w:pos="144"/>
              </w:tabs>
              <w:spacing w:after="0" w:line="240" w:lineRule="auto"/>
              <w:jc w:val="both"/>
              <w:rPr>
                <w:rFonts w:ascii="Times New Roman" w:hAnsi="Times New Roman"/>
                <w:sz w:val="26"/>
                <w:szCs w:val="26"/>
              </w:rPr>
            </w:pPr>
          </w:p>
          <w:p w:rsidR="00710743" w:rsidRDefault="00710743" w:rsidP="00A749D0">
            <w:pPr>
              <w:tabs>
                <w:tab w:val="left" w:pos="144"/>
              </w:tabs>
              <w:spacing w:after="0" w:line="240" w:lineRule="auto"/>
              <w:jc w:val="both"/>
              <w:rPr>
                <w:rFonts w:ascii="Times New Roman" w:hAnsi="Times New Roman"/>
                <w:sz w:val="26"/>
                <w:szCs w:val="26"/>
              </w:rPr>
            </w:pPr>
          </w:p>
          <w:p w:rsidR="00710743" w:rsidRDefault="00710743" w:rsidP="00A749D0">
            <w:pPr>
              <w:tabs>
                <w:tab w:val="left" w:pos="144"/>
              </w:tabs>
              <w:spacing w:after="0" w:line="240" w:lineRule="auto"/>
              <w:jc w:val="both"/>
              <w:rPr>
                <w:rFonts w:ascii="Times New Roman" w:hAnsi="Times New Roman"/>
                <w:sz w:val="26"/>
                <w:szCs w:val="26"/>
              </w:rPr>
            </w:pPr>
          </w:p>
          <w:p w:rsidR="00710743" w:rsidRDefault="00710743" w:rsidP="00A749D0">
            <w:pPr>
              <w:tabs>
                <w:tab w:val="left" w:pos="144"/>
              </w:tabs>
              <w:spacing w:after="0" w:line="240" w:lineRule="auto"/>
              <w:jc w:val="both"/>
              <w:rPr>
                <w:rFonts w:ascii="Times New Roman" w:hAnsi="Times New Roman"/>
                <w:sz w:val="26"/>
                <w:szCs w:val="26"/>
              </w:rPr>
            </w:pPr>
          </w:p>
          <w:p w:rsidR="00710743" w:rsidRPr="007B1A71" w:rsidRDefault="00710743" w:rsidP="00710743">
            <w:pPr>
              <w:pStyle w:val="ListParagraph"/>
              <w:numPr>
                <w:ilvl w:val="0"/>
                <w:numId w:val="7"/>
              </w:numPr>
              <w:tabs>
                <w:tab w:val="left" w:pos="144"/>
              </w:tabs>
              <w:spacing w:after="0" w:line="240" w:lineRule="auto"/>
              <w:ind w:left="33" w:firstLine="0"/>
              <w:jc w:val="both"/>
              <w:rPr>
                <w:rFonts w:ascii="Times New Roman" w:hAnsi="Times New Roman"/>
                <w:sz w:val="26"/>
                <w:szCs w:val="26"/>
                <w:lang w:val="vi-VN"/>
              </w:rPr>
            </w:pPr>
            <w:r>
              <w:rPr>
                <w:rFonts w:ascii="Times New Roman" w:hAnsi="Times New Roman"/>
                <w:sz w:val="26"/>
                <w:szCs w:val="26"/>
              </w:rPr>
              <w:t xml:space="preserve"> </w:t>
            </w:r>
            <w:r w:rsidR="007B1A71" w:rsidRPr="008436FE">
              <w:rPr>
                <w:rFonts w:ascii="Times New Roman" w:hAnsi="Times New Roman"/>
                <w:sz w:val="26"/>
                <w:szCs w:val="26"/>
              </w:rPr>
              <w:t>Tiếp thu: trong quá trình xây dựng Luật các nội dung này sẽ được quy định chi tiết.</w:t>
            </w:r>
          </w:p>
          <w:p w:rsidR="007B1A71" w:rsidRDefault="007B1A71" w:rsidP="007B1A71">
            <w:pPr>
              <w:pStyle w:val="ListParagraph"/>
              <w:tabs>
                <w:tab w:val="left" w:pos="144"/>
              </w:tabs>
              <w:spacing w:after="0" w:line="240" w:lineRule="auto"/>
              <w:ind w:left="33"/>
              <w:jc w:val="both"/>
              <w:rPr>
                <w:rFonts w:ascii="Times New Roman" w:hAnsi="Times New Roman"/>
                <w:sz w:val="26"/>
                <w:szCs w:val="26"/>
              </w:rPr>
            </w:pPr>
          </w:p>
          <w:p w:rsidR="007B1A71" w:rsidRDefault="007B1A71" w:rsidP="007B1A71">
            <w:pPr>
              <w:pStyle w:val="ListParagraph"/>
              <w:tabs>
                <w:tab w:val="left" w:pos="144"/>
              </w:tabs>
              <w:spacing w:after="0" w:line="240" w:lineRule="auto"/>
              <w:ind w:left="33"/>
              <w:jc w:val="both"/>
              <w:rPr>
                <w:rFonts w:ascii="Times New Roman" w:hAnsi="Times New Roman"/>
                <w:sz w:val="26"/>
                <w:szCs w:val="26"/>
              </w:rPr>
            </w:pPr>
          </w:p>
          <w:p w:rsidR="007B1A71" w:rsidRDefault="007B1A71" w:rsidP="007B1A71">
            <w:pPr>
              <w:pStyle w:val="ListParagraph"/>
              <w:tabs>
                <w:tab w:val="left" w:pos="144"/>
              </w:tabs>
              <w:spacing w:after="0" w:line="240" w:lineRule="auto"/>
              <w:ind w:left="33"/>
              <w:jc w:val="both"/>
              <w:rPr>
                <w:rFonts w:ascii="Times New Roman" w:hAnsi="Times New Roman"/>
                <w:sz w:val="26"/>
                <w:szCs w:val="26"/>
              </w:rPr>
            </w:pPr>
          </w:p>
          <w:p w:rsidR="007B1A71" w:rsidRDefault="007B1A71" w:rsidP="007B1A71">
            <w:pPr>
              <w:pStyle w:val="ListParagraph"/>
              <w:tabs>
                <w:tab w:val="left" w:pos="144"/>
              </w:tabs>
              <w:spacing w:after="0" w:line="240" w:lineRule="auto"/>
              <w:ind w:left="33"/>
              <w:jc w:val="both"/>
              <w:rPr>
                <w:rFonts w:ascii="Times New Roman" w:hAnsi="Times New Roman"/>
                <w:sz w:val="26"/>
                <w:szCs w:val="26"/>
              </w:rPr>
            </w:pPr>
          </w:p>
          <w:p w:rsidR="007B1A71" w:rsidRDefault="007B1A71" w:rsidP="007B1A71">
            <w:pPr>
              <w:pStyle w:val="ListParagraph"/>
              <w:tabs>
                <w:tab w:val="left" w:pos="144"/>
              </w:tabs>
              <w:spacing w:after="0" w:line="240" w:lineRule="auto"/>
              <w:ind w:left="33"/>
              <w:jc w:val="both"/>
              <w:rPr>
                <w:rFonts w:ascii="Times New Roman" w:hAnsi="Times New Roman"/>
                <w:sz w:val="26"/>
                <w:szCs w:val="26"/>
              </w:rPr>
            </w:pPr>
          </w:p>
          <w:p w:rsidR="007B1A71" w:rsidRDefault="007B1A71" w:rsidP="007B1A71">
            <w:pPr>
              <w:pStyle w:val="ListParagraph"/>
              <w:numPr>
                <w:ilvl w:val="0"/>
                <w:numId w:val="7"/>
              </w:numPr>
              <w:tabs>
                <w:tab w:val="left" w:pos="144"/>
              </w:tabs>
              <w:spacing w:after="0" w:line="240" w:lineRule="auto"/>
              <w:ind w:left="33" w:firstLine="0"/>
              <w:jc w:val="both"/>
              <w:rPr>
                <w:rFonts w:ascii="Times New Roman" w:hAnsi="Times New Roman"/>
                <w:sz w:val="26"/>
                <w:szCs w:val="26"/>
              </w:rPr>
            </w:pPr>
            <w:r w:rsidRPr="008436FE">
              <w:rPr>
                <w:rFonts w:ascii="Times New Roman" w:hAnsi="Times New Roman"/>
                <w:sz w:val="26"/>
                <w:szCs w:val="26"/>
              </w:rPr>
              <w:t>Tiếp thu: trong quá trình xây dựng Luật các nội dung này sẽ được</w:t>
            </w:r>
            <w:r>
              <w:rPr>
                <w:rFonts w:ascii="Times New Roman" w:hAnsi="Times New Roman"/>
                <w:sz w:val="26"/>
                <w:szCs w:val="26"/>
              </w:rPr>
              <w:t xml:space="preserve"> nghiên cứu</w:t>
            </w:r>
            <w:r w:rsidRPr="008436FE">
              <w:rPr>
                <w:rFonts w:ascii="Times New Roman" w:hAnsi="Times New Roman"/>
                <w:sz w:val="26"/>
                <w:szCs w:val="26"/>
              </w:rPr>
              <w:t xml:space="preserve"> quy định chi tiết.</w:t>
            </w:r>
          </w:p>
          <w:p w:rsidR="007B1A71" w:rsidRDefault="007B1A71" w:rsidP="007B1A71">
            <w:pPr>
              <w:tabs>
                <w:tab w:val="left" w:pos="144"/>
              </w:tabs>
              <w:spacing w:after="0" w:line="240" w:lineRule="auto"/>
              <w:jc w:val="both"/>
              <w:rPr>
                <w:rFonts w:ascii="Times New Roman" w:hAnsi="Times New Roman"/>
                <w:sz w:val="26"/>
                <w:szCs w:val="26"/>
              </w:rPr>
            </w:pPr>
          </w:p>
          <w:p w:rsidR="007B1A71" w:rsidRDefault="007B1A71" w:rsidP="007B1A71">
            <w:pPr>
              <w:tabs>
                <w:tab w:val="left" w:pos="144"/>
              </w:tabs>
              <w:spacing w:after="0" w:line="240" w:lineRule="auto"/>
              <w:jc w:val="both"/>
              <w:rPr>
                <w:rFonts w:ascii="Times New Roman" w:hAnsi="Times New Roman"/>
                <w:sz w:val="26"/>
                <w:szCs w:val="26"/>
              </w:rPr>
            </w:pPr>
          </w:p>
          <w:p w:rsidR="007B1A71" w:rsidRDefault="007B1A71" w:rsidP="007B1A71">
            <w:pPr>
              <w:tabs>
                <w:tab w:val="left" w:pos="144"/>
              </w:tabs>
              <w:spacing w:after="0" w:line="240" w:lineRule="auto"/>
              <w:jc w:val="both"/>
              <w:rPr>
                <w:rFonts w:ascii="Times New Roman" w:hAnsi="Times New Roman"/>
                <w:sz w:val="26"/>
                <w:szCs w:val="26"/>
              </w:rPr>
            </w:pPr>
          </w:p>
          <w:p w:rsidR="007B1A71" w:rsidRDefault="007B1A71" w:rsidP="007B1A71">
            <w:pPr>
              <w:tabs>
                <w:tab w:val="left" w:pos="144"/>
              </w:tabs>
              <w:spacing w:after="0" w:line="240" w:lineRule="auto"/>
              <w:jc w:val="both"/>
              <w:rPr>
                <w:rFonts w:ascii="Times New Roman" w:hAnsi="Times New Roman"/>
                <w:sz w:val="26"/>
                <w:szCs w:val="26"/>
              </w:rPr>
            </w:pPr>
          </w:p>
          <w:p w:rsidR="007B1A71" w:rsidRDefault="007B1A71" w:rsidP="007B1A71">
            <w:pPr>
              <w:pStyle w:val="ListParagraph"/>
              <w:numPr>
                <w:ilvl w:val="0"/>
                <w:numId w:val="7"/>
              </w:numPr>
              <w:tabs>
                <w:tab w:val="left" w:pos="144"/>
              </w:tabs>
              <w:spacing w:after="0" w:line="240" w:lineRule="auto"/>
              <w:ind w:left="33" w:firstLine="0"/>
              <w:jc w:val="both"/>
              <w:rPr>
                <w:rFonts w:ascii="Times New Roman" w:hAnsi="Times New Roman"/>
                <w:sz w:val="26"/>
                <w:szCs w:val="26"/>
              </w:rPr>
            </w:pPr>
            <w:r w:rsidRPr="008436FE">
              <w:rPr>
                <w:rFonts w:ascii="Times New Roman" w:hAnsi="Times New Roman"/>
                <w:sz w:val="26"/>
                <w:szCs w:val="26"/>
              </w:rPr>
              <w:t>Tiếp thu: trong quá trình xây dựng Luật các nội dung này sẽ được</w:t>
            </w:r>
            <w:r>
              <w:rPr>
                <w:rFonts w:ascii="Times New Roman" w:hAnsi="Times New Roman"/>
                <w:sz w:val="26"/>
                <w:szCs w:val="26"/>
              </w:rPr>
              <w:t xml:space="preserve"> nghiên </w:t>
            </w:r>
            <w:r>
              <w:rPr>
                <w:rFonts w:ascii="Times New Roman" w:hAnsi="Times New Roman"/>
                <w:sz w:val="26"/>
                <w:szCs w:val="26"/>
              </w:rPr>
              <w:lastRenderedPageBreak/>
              <w:t>cứu</w:t>
            </w:r>
            <w:r w:rsidRPr="008436FE">
              <w:rPr>
                <w:rFonts w:ascii="Times New Roman" w:hAnsi="Times New Roman"/>
                <w:sz w:val="26"/>
                <w:szCs w:val="26"/>
              </w:rPr>
              <w:t xml:space="preserve"> quy định chi tiết.</w:t>
            </w:r>
          </w:p>
          <w:p w:rsidR="007B1A71" w:rsidRDefault="007B1A71" w:rsidP="007B1A71">
            <w:pPr>
              <w:tabs>
                <w:tab w:val="left" w:pos="144"/>
              </w:tabs>
              <w:spacing w:after="0" w:line="240" w:lineRule="auto"/>
              <w:jc w:val="both"/>
              <w:rPr>
                <w:rFonts w:ascii="Times New Roman" w:hAnsi="Times New Roman"/>
                <w:sz w:val="26"/>
                <w:szCs w:val="26"/>
              </w:rPr>
            </w:pPr>
          </w:p>
          <w:p w:rsidR="007B1A71" w:rsidRDefault="007B1A71" w:rsidP="007B1A71">
            <w:pPr>
              <w:tabs>
                <w:tab w:val="left" w:pos="144"/>
              </w:tabs>
              <w:spacing w:after="0" w:line="240" w:lineRule="auto"/>
              <w:jc w:val="both"/>
              <w:rPr>
                <w:rFonts w:ascii="Times New Roman" w:hAnsi="Times New Roman"/>
                <w:sz w:val="26"/>
                <w:szCs w:val="26"/>
              </w:rPr>
            </w:pPr>
          </w:p>
          <w:p w:rsidR="007B1A71" w:rsidRDefault="007B1A71" w:rsidP="007B1A71">
            <w:pPr>
              <w:tabs>
                <w:tab w:val="left" w:pos="144"/>
              </w:tabs>
              <w:spacing w:after="0" w:line="240" w:lineRule="auto"/>
              <w:jc w:val="both"/>
              <w:rPr>
                <w:rFonts w:ascii="Times New Roman" w:hAnsi="Times New Roman"/>
                <w:sz w:val="26"/>
                <w:szCs w:val="26"/>
              </w:rPr>
            </w:pPr>
          </w:p>
          <w:p w:rsidR="007B1A71" w:rsidRDefault="007B1A71" w:rsidP="007B1A71">
            <w:pPr>
              <w:tabs>
                <w:tab w:val="left" w:pos="144"/>
              </w:tabs>
              <w:spacing w:after="0" w:line="240" w:lineRule="auto"/>
              <w:jc w:val="both"/>
              <w:rPr>
                <w:rFonts w:ascii="Times New Roman" w:hAnsi="Times New Roman"/>
                <w:sz w:val="26"/>
                <w:szCs w:val="26"/>
              </w:rPr>
            </w:pPr>
          </w:p>
          <w:p w:rsidR="007B1A71" w:rsidRDefault="007B1A71" w:rsidP="007B1A71">
            <w:pPr>
              <w:tabs>
                <w:tab w:val="left" w:pos="144"/>
              </w:tabs>
              <w:spacing w:after="0" w:line="240" w:lineRule="auto"/>
              <w:jc w:val="both"/>
              <w:rPr>
                <w:rFonts w:ascii="Times New Roman" w:hAnsi="Times New Roman"/>
                <w:sz w:val="26"/>
                <w:szCs w:val="26"/>
              </w:rPr>
            </w:pPr>
          </w:p>
          <w:p w:rsidR="007B1A71" w:rsidRDefault="007B1A71" w:rsidP="007B1A71">
            <w:pPr>
              <w:tabs>
                <w:tab w:val="left" w:pos="144"/>
              </w:tabs>
              <w:spacing w:after="0" w:line="240" w:lineRule="auto"/>
              <w:jc w:val="both"/>
              <w:rPr>
                <w:rFonts w:ascii="Times New Roman" w:hAnsi="Times New Roman"/>
                <w:sz w:val="26"/>
                <w:szCs w:val="26"/>
              </w:rPr>
            </w:pPr>
          </w:p>
          <w:p w:rsidR="007B1A71" w:rsidRDefault="007B1A71" w:rsidP="007B1A71">
            <w:pPr>
              <w:tabs>
                <w:tab w:val="left" w:pos="144"/>
              </w:tabs>
              <w:spacing w:after="0" w:line="240" w:lineRule="auto"/>
              <w:jc w:val="both"/>
              <w:rPr>
                <w:rFonts w:ascii="Times New Roman" w:hAnsi="Times New Roman"/>
                <w:sz w:val="26"/>
                <w:szCs w:val="26"/>
              </w:rPr>
            </w:pPr>
          </w:p>
          <w:p w:rsidR="007B1A71" w:rsidRDefault="007B1A71" w:rsidP="007B1A71">
            <w:pPr>
              <w:tabs>
                <w:tab w:val="left" w:pos="144"/>
              </w:tabs>
              <w:spacing w:after="0" w:line="240" w:lineRule="auto"/>
              <w:jc w:val="both"/>
              <w:rPr>
                <w:rFonts w:ascii="Times New Roman" w:hAnsi="Times New Roman"/>
                <w:sz w:val="26"/>
                <w:szCs w:val="26"/>
              </w:rPr>
            </w:pPr>
          </w:p>
          <w:p w:rsidR="007B1A71" w:rsidRDefault="007B1A71" w:rsidP="007B1A71">
            <w:pPr>
              <w:tabs>
                <w:tab w:val="left" w:pos="144"/>
              </w:tabs>
              <w:spacing w:after="0" w:line="240" w:lineRule="auto"/>
              <w:jc w:val="both"/>
              <w:rPr>
                <w:rFonts w:ascii="Times New Roman" w:hAnsi="Times New Roman"/>
                <w:sz w:val="26"/>
                <w:szCs w:val="26"/>
              </w:rPr>
            </w:pPr>
          </w:p>
          <w:p w:rsidR="007B1A71" w:rsidRDefault="007B1A71" w:rsidP="007B1A71">
            <w:pPr>
              <w:tabs>
                <w:tab w:val="left" w:pos="144"/>
              </w:tabs>
              <w:spacing w:after="0" w:line="240" w:lineRule="auto"/>
              <w:jc w:val="both"/>
              <w:rPr>
                <w:rFonts w:ascii="Times New Roman" w:hAnsi="Times New Roman"/>
                <w:sz w:val="26"/>
                <w:szCs w:val="26"/>
              </w:rPr>
            </w:pPr>
          </w:p>
          <w:p w:rsidR="007B1A71" w:rsidRDefault="007B1A71" w:rsidP="007B1A71">
            <w:pPr>
              <w:tabs>
                <w:tab w:val="left" w:pos="144"/>
              </w:tabs>
              <w:spacing w:after="0" w:line="240" w:lineRule="auto"/>
              <w:jc w:val="both"/>
              <w:rPr>
                <w:rFonts w:ascii="Times New Roman" w:hAnsi="Times New Roman"/>
                <w:sz w:val="26"/>
                <w:szCs w:val="26"/>
              </w:rPr>
            </w:pPr>
          </w:p>
          <w:p w:rsidR="007B1A71" w:rsidRDefault="007B1A71" w:rsidP="007B1A71">
            <w:pPr>
              <w:tabs>
                <w:tab w:val="left" w:pos="144"/>
              </w:tabs>
              <w:spacing w:after="0" w:line="240" w:lineRule="auto"/>
              <w:jc w:val="both"/>
              <w:rPr>
                <w:rFonts w:ascii="Times New Roman" w:hAnsi="Times New Roman"/>
                <w:sz w:val="26"/>
                <w:szCs w:val="26"/>
              </w:rPr>
            </w:pPr>
          </w:p>
          <w:p w:rsidR="007B1A71" w:rsidRPr="007B1A71" w:rsidRDefault="007B1A71" w:rsidP="007B1A71">
            <w:pPr>
              <w:pStyle w:val="ListParagraph"/>
              <w:numPr>
                <w:ilvl w:val="0"/>
                <w:numId w:val="7"/>
              </w:numPr>
              <w:tabs>
                <w:tab w:val="left" w:pos="144"/>
              </w:tabs>
              <w:spacing w:after="0" w:line="240" w:lineRule="auto"/>
              <w:ind w:left="0" w:firstLine="33"/>
              <w:jc w:val="both"/>
              <w:rPr>
                <w:rFonts w:ascii="Times New Roman" w:hAnsi="Times New Roman"/>
                <w:sz w:val="26"/>
                <w:szCs w:val="26"/>
              </w:rPr>
            </w:pPr>
            <w:r>
              <w:rPr>
                <w:rFonts w:ascii="Times New Roman" w:hAnsi="Times New Roman"/>
                <w:sz w:val="26"/>
                <w:szCs w:val="26"/>
              </w:rPr>
              <w:t>Nghiên cứu trong quá trình xây dựng các nội dung chi tiết của Luật</w:t>
            </w:r>
          </w:p>
          <w:p w:rsidR="00A749D0" w:rsidRDefault="00A749D0" w:rsidP="00A749D0">
            <w:pPr>
              <w:spacing w:after="0" w:line="240" w:lineRule="auto"/>
              <w:jc w:val="both"/>
              <w:rPr>
                <w:rFonts w:ascii="Times New Roman" w:hAnsi="Times New Roman"/>
                <w:sz w:val="26"/>
                <w:szCs w:val="26"/>
              </w:rPr>
            </w:pPr>
          </w:p>
          <w:p w:rsidR="00FA3D90" w:rsidRDefault="00FA3D90" w:rsidP="00A749D0">
            <w:pPr>
              <w:spacing w:after="0" w:line="240" w:lineRule="auto"/>
              <w:jc w:val="both"/>
              <w:rPr>
                <w:rFonts w:ascii="Times New Roman" w:hAnsi="Times New Roman"/>
                <w:sz w:val="26"/>
                <w:szCs w:val="26"/>
              </w:rPr>
            </w:pPr>
          </w:p>
          <w:p w:rsidR="00FA3D90" w:rsidRDefault="00FA3D90" w:rsidP="00A749D0">
            <w:pPr>
              <w:spacing w:after="0" w:line="240" w:lineRule="auto"/>
              <w:jc w:val="both"/>
              <w:rPr>
                <w:rFonts w:ascii="Times New Roman" w:hAnsi="Times New Roman"/>
                <w:sz w:val="26"/>
                <w:szCs w:val="26"/>
              </w:rPr>
            </w:pPr>
          </w:p>
          <w:p w:rsidR="00FA3D90" w:rsidRDefault="00FA3D90" w:rsidP="00A749D0">
            <w:pPr>
              <w:spacing w:after="0" w:line="240" w:lineRule="auto"/>
              <w:jc w:val="both"/>
              <w:rPr>
                <w:rFonts w:ascii="Times New Roman" w:hAnsi="Times New Roman"/>
                <w:sz w:val="26"/>
                <w:szCs w:val="26"/>
              </w:rPr>
            </w:pPr>
          </w:p>
          <w:p w:rsidR="00FA3D90" w:rsidRDefault="00FA3D90" w:rsidP="00A749D0">
            <w:pPr>
              <w:spacing w:after="0" w:line="240" w:lineRule="auto"/>
              <w:jc w:val="both"/>
              <w:rPr>
                <w:rFonts w:ascii="Times New Roman" w:hAnsi="Times New Roman"/>
                <w:sz w:val="26"/>
                <w:szCs w:val="26"/>
              </w:rPr>
            </w:pPr>
          </w:p>
          <w:p w:rsidR="00FA3D90" w:rsidRDefault="00FA3D90" w:rsidP="00A749D0">
            <w:pPr>
              <w:spacing w:after="0" w:line="240" w:lineRule="auto"/>
              <w:jc w:val="both"/>
              <w:rPr>
                <w:rFonts w:ascii="Times New Roman" w:hAnsi="Times New Roman"/>
                <w:sz w:val="26"/>
                <w:szCs w:val="26"/>
              </w:rPr>
            </w:pPr>
          </w:p>
          <w:p w:rsidR="00FA3D90" w:rsidRDefault="00FA3D90" w:rsidP="00A749D0">
            <w:pPr>
              <w:spacing w:after="0" w:line="240" w:lineRule="auto"/>
              <w:jc w:val="both"/>
              <w:rPr>
                <w:rFonts w:ascii="Times New Roman" w:hAnsi="Times New Roman"/>
                <w:sz w:val="26"/>
                <w:szCs w:val="26"/>
              </w:rPr>
            </w:pPr>
          </w:p>
          <w:p w:rsidR="00FA3D90" w:rsidRPr="00FA3D90" w:rsidRDefault="00FA3D90" w:rsidP="00FA3D90">
            <w:pPr>
              <w:pStyle w:val="ListParagraph"/>
              <w:numPr>
                <w:ilvl w:val="0"/>
                <w:numId w:val="7"/>
              </w:numPr>
              <w:tabs>
                <w:tab w:val="left" w:pos="175"/>
              </w:tabs>
              <w:spacing w:after="0" w:line="240" w:lineRule="auto"/>
              <w:ind w:left="33" w:firstLine="0"/>
              <w:jc w:val="both"/>
              <w:rPr>
                <w:rFonts w:ascii="Times New Roman" w:hAnsi="Times New Roman"/>
                <w:sz w:val="26"/>
                <w:szCs w:val="26"/>
              </w:rPr>
            </w:pPr>
            <w:r>
              <w:rPr>
                <w:rFonts w:ascii="Times New Roman" w:hAnsi="Times New Roman"/>
                <w:sz w:val="26"/>
                <w:szCs w:val="26"/>
              </w:rPr>
              <w:t>C</w:t>
            </w:r>
            <w:r w:rsidRPr="008436FE">
              <w:rPr>
                <w:rFonts w:ascii="Times New Roman" w:hAnsi="Times New Roman"/>
                <w:sz w:val="26"/>
                <w:szCs w:val="26"/>
                <w:lang w:val="vi-VN"/>
              </w:rPr>
              <w:t>ác nội dung về đường cao tốc sẽ được quy định tại từng Điều khoản có liên quan.</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bookmarkStart w:id="31" w:name="dieu_39"/>
            <w:r w:rsidRPr="008436FE">
              <w:rPr>
                <w:rFonts w:ascii="Times New Roman" w:eastAsia="Times New Roman" w:hAnsi="Times New Roman"/>
                <w:b/>
                <w:bCs/>
                <w:sz w:val="26"/>
                <w:szCs w:val="26"/>
                <w:lang w:val="vi-VN"/>
              </w:rPr>
              <w:lastRenderedPageBreak/>
              <w:t>Điều 39. Phân loại đường bộ</w:t>
            </w:r>
            <w:bookmarkEnd w:id="31"/>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Viện CL&amp;PTGTVT:</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Bổ sung ý làm rõ phân loại (theo cấp quản lý) đối với đường bộ cao tốc, đường nhánh nối quốc lộ, đường gom, </w:t>
            </w:r>
            <w:r w:rsidRPr="008436FE">
              <w:rPr>
                <w:rFonts w:ascii="Times New Roman" w:hAnsi="Times New Roman"/>
                <w:sz w:val="26"/>
                <w:szCs w:val="26"/>
                <w:lang w:val="vi-VN"/>
              </w:rPr>
              <w:lastRenderedPageBreak/>
              <w:t>đường bên song hành với quốc lộ (như đường Nghi Sơn - Bãi Trành, đường Tân Vũ - Lạch Huyện, đường nối QL1 với cảng Ninh Phúc, đường nhánh nối tại các nút giao quốc lộ 1, đường nhánh nối đường HCM,…). Làm rõ tuyến đường bộ cao tốc (phân loại theo tiêu chuẩn kỹ thuật) xếp vào quốc lộ hay cả đường bộ cao tốc là đường tỉnh và đường chuyên dùng để làm cơ sở cho các địa phương cấp tỉnh quy hoạch mạng lưới đường bộ</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 xml:space="preserve">Bộ VH, TT và DL: </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Đề nghị cân nhắc quy định bổ sung về phân loại hệ thống đường bộ trong đó có việc quản lý đường trong khu dân cư (nhân dân địa phương góp tiền tôn tạo, làm đường trong ngõ, ngách,…); bổ sung quy tắc dừng, đỗ xe tại các phần đường này: đỗ xe trước cửa nhà dân, đỗ xe tại nơi tuy có đủ hai làn đường nhưng do hai làn đường quá hẹp dẫn đến ùn tắc giao thông.</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Tuyên Quang:</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Bổ sung, làm rõ đường giao thông nông thôn trong hệ thống đường bộ (đường trong các điểm dân cư nông thôn, đường trục xã, liên xã, trục thôn, liên thôn, đường ngõ xóm và đường nội đồng.)</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Tiếp thu: trong quá trình xây dựng Luật các nội dung này sẽ được quy định chi tiết.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nghiên cứu, tiếp thu trong quá trình xây dựng dự thảo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nghiên cứu, tiếp thu trong quá trình xây dựng dự thảo Luật.</w:t>
            </w:r>
          </w:p>
          <w:p w:rsidR="00A749D0" w:rsidRPr="008436FE" w:rsidRDefault="00A749D0" w:rsidP="00A749D0">
            <w:pPr>
              <w:spacing w:after="0" w:line="240" w:lineRule="auto"/>
              <w:jc w:val="both"/>
              <w:rPr>
                <w:rFonts w:ascii="Times New Roman" w:hAnsi="Times New Roman"/>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lang w:val="vi-VN"/>
              </w:rPr>
              <w:lastRenderedPageBreak/>
              <w:t xml:space="preserve">- Bổ sung, làm rõ đường giao thông nông thôn trong hệ thống đường bộ (đường trong các điểm dân cư nông thôn, đường nội đồng…); </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iCs/>
                <w:sz w:val="26"/>
                <w:szCs w:val="26"/>
              </w:rPr>
            </w:pPr>
            <w:r w:rsidRPr="008436FE">
              <w:rPr>
                <w:rFonts w:ascii="Times New Roman" w:eastAsia="Times New Roman" w:hAnsi="Times New Roman"/>
                <w:i/>
                <w:iCs/>
                <w:sz w:val="26"/>
                <w:szCs w:val="26"/>
                <w:lang w:val="vi-VN"/>
              </w:rPr>
              <w:t xml:space="preserve">- </w:t>
            </w:r>
            <w:r w:rsidRPr="008436FE">
              <w:rPr>
                <w:rFonts w:ascii="Times New Roman" w:eastAsia="Times New Roman" w:hAnsi="Times New Roman"/>
                <w:iCs/>
                <w:sz w:val="26"/>
                <w:szCs w:val="26"/>
                <w:lang w:val="vi-VN"/>
              </w:rPr>
              <w:t xml:space="preserve">Về thẩm quyền phân loại và điều chỉnh hệ thống </w:t>
            </w:r>
            <w:r w:rsidRPr="008436FE">
              <w:rPr>
                <w:rFonts w:ascii="Times New Roman" w:eastAsia="Times New Roman" w:hAnsi="Times New Roman"/>
                <w:iCs/>
                <w:sz w:val="26"/>
                <w:szCs w:val="26"/>
                <w:lang w:val="vi-VN"/>
              </w:rPr>
              <w:lastRenderedPageBreak/>
              <w:t>quốc lộ</w:t>
            </w:r>
            <w:r w:rsidRPr="008436FE">
              <w:rPr>
                <w:rFonts w:ascii="Times New Roman" w:eastAsia="Times New Roman" w:hAnsi="Times New Roman"/>
                <w:iCs/>
                <w:sz w:val="26"/>
                <w:szCs w:val="26"/>
              </w:rPr>
              <w:t xml:space="preserve"> phù hợp với Luật quản lý tài sản công, Luật Thủ đô.</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rPr>
            </w:pPr>
            <w:r w:rsidRPr="008436FE">
              <w:rPr>
                <w:rFonts w:ascii="Times New Roman" w:eastAsia="Times New Roman" w:hAnsi="Times New Roman"/>
                <w:b/>
                <w:bCs/>
                <w:sz w:val="26"/>
                <w:szCs w:val="26"/>
                <w:lang w:val="vi-VN"/>
              </w:rPr>
              <w:lastRenderedPageBreak/>
              <w:t>Điều 40. Đặt tên, số hiệu đường bộ</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Cs/>
                <w:sz w:val="26"/>
                <w:szCs w:val="26"/>
              </w:rPr>
            </w:pPr>
            <w:r w:rsidRPr="008436FE">
              <w:rPr>
                <w:rFonts w:ascii="Times New Roman" w:eastAsia="Times New Roman" w:hAnsi="Times New Roman"/>
                <w:bCs/>
                <w:sz w:val="26"/>
                <w:szCs w:val="26"/>
                <w:lang w:val="vi-VN"/>
              </w:rPr>
              <w:t>Chuyển hóa các nội dung về đặt tên, số hiệu đường bộ đã được quy định ổn định t</w:t>
            </w:r>
            <w:r w:rsidRPr="008436FE">
              <w:rPr>
                <w:rFonts w:ascii="Times New Roman" w:eastAsia="Times New Roman" w:hAnsi="Times New Roman"/>
                <w:bCs/>
                <w:sz w:val="26"/>
                <w:szCs w:val="26"/>
              </w:rPr>
              <w:t>ạ</w:t>
            </w:r>
            <w:r w:rsidRPr="008436FE">
              <w:rPr>
                <w:rFonts w:ascii="Times New Roman" w:eastAsia="Times New Roman" w:hAnsi="Times New Roman"/>
                <w:bCs/>
                <w:sz w:val="26"/>
                <w:szCs w:val="26"/>
                <w:lang w:val="vi-VN"/>
              </w:rPr>
              <w:t>i Nghị định số 11/2010/NĐ-CP lên nội dung dự thảo Luật.</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Quảng Trị:</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Việc chuyển hóa các nội dung về đặt tên, số hiệu đường bộ lên sự thảo Luật là không cần thiết vì việc đặt tên, số hiệu đường bộ hiện nay đã thực hiện nhưng luôn có sự biến động do có một số tuyến mới được đầu tư xây dựng, nâng cấp từ đường địa phương lên quốc lộ hay đường  huyện lên đường Tỉnh nếu Luật hóa nội dung này thì trong quá trình thực hiện có p hát sinh, vướng mắc rất khó tháo gỡ.</w:t>
            </w:r>
          </w:p>
        </w:tc>
        <w:tc>
          <w:tcPr>
            <w:tcW w:w="4394" w:type="dxa"/>
          </w:tcPr>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Giải trình: việc luật hóa những vẫn đề đã ổn định là cần thiết. Hơn nữa việc chuyển hóa này là có chọn lọc (chỉ chuyển hóa những nội dung cơ bản, có tính ổn định).</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Cs/>
                <w:sz w:val="26"/>
                <w:szCs w:val="26"/>
                <w:lang w:val="vi-VN"/>
              </w:rPr>
            </w:pPr>
            <w:r w:rsidRPr="008436FE">
              <w:rPr>
                <w:rFonts w:ascii="Times New Roman" w:eastAsia="Times New Roman" w:hAnsi="Times New Roman"/>
                <w:b/>
                <w:bCs/>
                <w:sz w:val="26"/>
                <w:szCs w:val="26"/>
                <w:lang w:val="vi-VN"/>
              </w:rPr>
              <w:t>Điều 41. Tiêu chuẩn kỹ thuật đường bộ</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Cs/>
                <w:sz w:val="26"/>
                <w:szCs w:val="26"/>
                <w:lang w:val="vi-VN"/>
              </w:rPr>
            </w:pPr>
            <w:r w:rsidRPr="008436FE">
              <w:rPr>
                <w:rFonts w:ascii="Times New Roman" w:eastAsia="Times New Roman" w:hAnsi="Times New Roman"/>
                <w:bCs/>
                <w:sz w:val="26"/>
                <w:szCs w:val="26"/>
                <w:lang w:val="vi-VN"/>
              </w:rPr>
              <w:t>Nghiên cứu, sửa đổi việc quy định về cấp kỹ thuật để đảm bảo tính thống nhất và phù hợp với thực tế triển khai đầu tư xây dựng hạ tầng giao thông trong những năm qua.</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Thanh tra Chính phủ:</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Thực tế xây dựng đường bộ hiện nay thiếu sự thống nhất trong xây dựng kết cấu hạ tầng dẫn đến tình trạng đường bộ phải đào lên, lấp lại nhiều lần ảnh hưởng đến chất lượng giao thông. Do vậy, đề nghị ban soạn thảo quy định cụ thể hơn về vấn đề này.</w:t>
            </w: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Hiện nay, tiêu chuẩn kỹ thuật đường bộ đã tương đối đầy đủ, vấn đề đào lên, lấp lại là do việc phối hợp của các cấp, ngành trong việc sử dụng chung công trình hạ tầng kỹ thuật. Do đó, để đảm bảo tính an toàn, êm thuận trong vận hành giao thông, chống thất thoát, lãng phí, quá trình nghiên cứu xây dựng Luật nội dung này sẽ được nghiên cứu, bổ sung để đảm bảo tính đồng bộ trong đầu tư kết cấu hạ tầng nói chung, kết cấu hạ tầng giao thông nói riêng.</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r w:rsidRPr="008436FE">
              <w:rPr>
                <w:rFonts w:ascii="Times New Roman" w:eastAsia="Times New Roman" w:hAnsi="Times New Roman"/>
                <w:b/>
                <w:bCs/>
                <w:sz w:val="26"/>
                <w:szCs w:val="26"/>
                <w:lang w:val="vi-VN"/>
              </w:rPr>
              <w:t>Điều 42. Quỹ đất dành cho kết cấu hạ tầng giao thông đường bộ</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Viện CL&amp;PTGTVT:</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Bổ sung việc làm rõ khái niệm “quỹ đất” hay chỉ đơn giản là “tổng diện tích đất”. Bổ sung chỉnh sửa thuật ngữ “Tỷ lệ </w:t>
            </w:r>
            <w:r w:rsidRPr="008436FE">
              <w:rPr>
                <w:rFonts w:ascii="Times New Roman" w:hAnsi="Times New Roman"/>
                <w:sz w:val="26"/>
                <w:szCs w:val="26"/>
                <w:lang w:val="vi-VN"/>
              </w:rPr>
              <w:lastRenderedPageBreak/>
              <w:t>quỹ đất giao thông đô thị” thành “Tỷ lệ quỹ đất dành cho kết cấu hạ tầng giao thông đường bộ tại đô thị” để tránh hiểu sai (“đất giao thông đô thị” sẽ được hiểu bao gồm cả đường sắt, đường thủy, cảng biển và cảng hàng không,…)</w:t>
            </w: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Tiếp thu, nội dung này sẽ được nghiên cứu, quy định trong quá trình xây dựng Luật.</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sz w:val="26"/>
                <w:szCs w:val="26"/>
                <w:lang w:val="vi-VN"/>
              </w:rPr>
              <w:lastRenderedPageBreak/>
              <w:t>- Xem xét tỉ lệ % đất dành cho kết cấu để đảm bảo tính khả thi, có quy định cụ thể trách nhiệm để thực hiện (hiện 16-26%).</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Tuyên Quang:</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Đề nghị điều chỉnh “kết cấu” thành “kết cấu hạ tầng giao thông”</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Thanh Hóa:</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Đề nghị có quỹ đất làm nơi tạm giữ phương tiện vi phạm hành chính và hạ tải.</w:t>
            </w:r>
          </w:p>
        </w:tc>
        <w:tc>
          <w:tcPr>
            <w:tcW w:w="4394" w:type="dxa"/>
          </w:tcPr>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Tiếp thu.</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Việc xem xét tỉ lệ quỹ đất sẽ phụ thuộc vào việc xác định phạm vi kết cấu hạ tầng giao thông đường bộ. Do đó, nội dung này sẽ nghiên cứu trong quá trình sửa chi tiết các nội dung của Luật.</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sz w:val="26"/>
                <w:szCs w:val="26"/>
                <w:lang w:val="vi-VN"/>
              </w:rPr>
              <w:t>- Xem xét quy định bắt buộc phải thực hiện tỷ lệ % đất dành cho giao thông trong quy hoạch chung, quy hoạch chi tiết đô thị, quy hoạch giao thông và trách nhiệm kiểm tra, giám sát thực hiện quy hoạch;</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Tuyên Quang:</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sz w:val="26"/>
                <w:szCs w:val="26"/>
                <w:lang w:val="vi-VN"/>
              </w:rPr>
              <w:t>- Đề nghị điều chỉnh “giao thông” thành “kết cấu hạ tầng giao thông”.</w:t>
            </w:r>
          </w:p>
        </w:tc>
        <w:tc>
          <w:tcPr>
            <w:tcW w:w="4394" w:type="dxa"/>
          </w:tcPr>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Tiếp thu.</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rPr>
            </w:pPr>
            <w:bookmarkStart w:id="32" w:name="dieu_43"/>
            <w:r w:rsidRPr="008436FE">
              <w:rPr>
                <w:rFonts w:ascii="Times New Roman" w:eastAsia="Times New Roman" w:hAnsi="Times New Roman"/>
                <w:b/>
                <w:bCs/>
                <w:sz w:val="26"/>
                <w:szCs w:val="26"/>
                <w:lang w:val="vi-VN"/>
              </w:rPr>
              <w:t>Điều 43. Phạm vi đất dành cho đường bộ</w:t>
            </w:r>
            <w:bookmarkEnd w:id="32"/>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VEC:</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Điều chỉnh mục 3 Điều 43: kiến nghị có hướng dẫn hoặc quy định cụ thể trong trường hợp cơ quan quản lý đường bộ có thẩm quyền đồng ý bằng văn bản nhưng chưa được sự đồng ý của chủ sở hữu đất hợp pháp trong hành lang đường bộ.</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TP. HCM:</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Khoản 4 Điều 43 Luật Giao thông đường bộ quy định “Người đang sử dụng đất được pháp luật thừa nhận mà đất đó </w:t>
            </w:r>
            <w:r w:rsidRPr="008436FE">
              <w:rPr>
                <w:rFonts w:ascii="Times New Roman" w:hAnsi="Times New Roman"/>
                <w:sz w:val="26"/>
                <w:szCs w:val="26"/>
              </w:rPr>
              <w:lastRenderedPageBreak/>
              <w:t>nằm trong hành lang an toàn đường bộ thì được tiếp tục sử dụng đất theo đúng mục đích đã được xác định và không được gây cản trở cho việc bảo vệ an toàn công trình đường bộ” và khoản 3 Điều 43 quy định “Việc đặt biển quảng cáo trên đất hành lang an toàn đường bộ phải được cơ quan quản lý đường bộ có thẩm quyền đồng ý bằng văn bản”. Tuy nhiên, trong trường hợp việc đặt biển quảng cáo nằm trên đất hành lang an toàn đường bộ đang được người khác sử dụng hợp pháp lại chỉ cần sự cho phép của cơ quan quản lý đường bộ có thẩm quyền mà không cần sự đồng ý của chủ sử dụng đất là chưa hợp lý.</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Quảng Trị:</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Đề nghị bổ sung quy định về lộ trình thực hiện việc bồi thường hỗ trợ để giải phóng mặt bằng đất hành lang an toàn giao thông đường bộ, tạo điều kiện cho công tác quản lý của các cơ quan chức năng cũng như việc xây dựng của người dân.</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Đề xuất này sẽ được nghiên cứu, đánh giá trong quá trình sửa đổi chi tiết các nội dung của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Đề xuất này sẽ được nghiên cứu, đánh giá trong quá trình sửa đổi chi tiết các nội dung của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sz w:val="26"/>
                <w:szCs w:val="26"/>
              </w:rPr>
              <w:t>- Nội dung này sẽ được nghiên cứu để đảm bảo tính khả thi của quy định về lộ trình, đảm bảo không chồng chéo với pháp luật về đất đai.</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Cs/>
                <w:sz w:val="26"/>
                <w:szCs w:val="26"/>
              </w:rPr>
            </w:pPr>
            <w:r w:rsidRPr="008436FE">
              <w:rPr>
                <w:rFonts w:ascii="Times New Roman" w:eastAsia="Times New Roman" w:hAnsi="Times New Roman"/>
                <w:bCs/>
                <w:sz w:val="26"/>
                <w:szCs w:val="26"/>
                <w:lang w:val="vi-VN"/>
              </w:rPr>
              <w:lastRenderedPageBreak/>
              <w:t>Xem xét sửa đổi, bổ sung các quy định về hành lang an toàn đường bộ phù hợp với các cấp đường, loại công trình đường bộ (đường, hầm, cầu, phà, nút giao thông và ở nơi có tường chắn), chuyển các quy định chi tiết, cụ thể về phạm vi đất dành cho đường bộ đã được quy định ổn định tại các văn bản quy phạm pháp luật quy định chi tiết lên dự thảo luật.</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Tuyên Quang:</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Đề nghị bổ sung các quy địn về hành lang an toàn giao thông đối với đường xuống cảng, cảng; đường xuống bến, bến thủy nội địa.</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Viện CL&amp;PTGTVT:</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Bổ sung việc làm rõ công năng của hành lang an toàn đường bộ, từ đó làm </w:t>
            </w:r>
            <w:r w:rsidRPr="008436FE">
              <w:rPr>
                <w:rFonts w:ascii="Times New Roman" w:hAnsi="Times New Roman"/>
                <w:sz w:val="26"/>
                <w:szCs w:val="26"/>
              </w:rPr>
              <w:lastRenderedPageBreak/>
              <w:t>cơ sở cho nghị định hướng dẫn đối với việc bảo vệ, khai thác, cho thuê tài sản và quyền sử dụng trên hành lang.</w:t>
            </w:r>
          </w:p>
        </w:tc>
        <w:tc>
          <w:tcPr>
            <w:tcW w:w="4394" w:type="dxa"/>
          </w:tcPr>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Tiếp thu.</w:t>
            </w:r>
          </w:p>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Tiếp thu, nghiên cứu trong quá trình xây dựng luật.</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b/>
                <w:bCs/>
                <w:sz w:val="26"/>
                <w:szCs w:val="26"/>
                <w:lang w:val="vi-VN"/>
              </w:rPr>
              <w:lastRenderedPageBreak/>
              <w:t>Điều 44. Bảo đảm yêu cầu kỹ thuật và an toàn giao thông của công trình đường bộ</w:t>
            </w:r>
          </w:p>
        </w:tc>
        <w:tc>
          <w:tcPr>
            <w:tcW w:w="4536" w:type="dxa"/>
          </w:tcPr>
          <w:p w:rsidR="00A749D0" w:rsidRPr="008436FE" w:rsidRDefault="00A749D0" w:rsidP="00A749D0">
            <w:pPr>
              <w:spacing w:after="0" w:line="240" w:lineRule="auto"/>
              <w:jc w:val="both"/>
              <w:rPr>
                <w:rFonts w:ascii="Times New Roman" w:hAnsi="Times New Roman"/>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Cs/>
                <w:sz w:val="26"/>
                <w:szCs w:val="26"/>
              </w:rPr>
            </w:pPr>
            <w:r w:rsidRPr="008436FE">
              <w:rPr>
                <w:rFonts w:ascii="Times New Roman" w:eastAsia="Times New Roman" w:hAnsi="Times New Roman"/>
                <w:bCs/>
                <w:sz w:val="26"/>
                <w:szCs w:val="26"/>
                <w:lang w:val="vi-VN"/>
              </w:rPr>
              <w:t>Xem xét sửa đổi, bổ sung, chuyển các quy định chi tiết, cụ thể về việc bảo đảm yêu cầu kỹ thuật và an toàn giao thông của công trình đường bộ đã được quy định ổn định tại các văn bản quy phạm pháp luật quy định chi tiết lên dự thảo luật.</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Thanh Hóa:</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Đề nghị nghiên cứu bổ sung khoản 4 Điều 44 cho phép các đấu nối tạm vào quốc lộ được tồn tại cho đến khi xây dựng hệ thống đường gom.</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Viện KHCN GTVT:</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sz w:val="26"/>
                <w:szCs w:val="26"/>
              </w:rPr>
              <w:t>- Xem xét điều chỉnh từ “thẩm định” thành “thẩm tra”.</w:t>
            </w:r>
          </w:p>
        </w:tc>
        <w:tc>
          <w:tcPr>
            <w:tcW w:w="4394" w:type="dxa"/>
          </w:tcPr>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Không tiếp thu: giải pháp đấu nối tạm là giải pháp mang tính kỹ thuật, do đó cần phải có thời hạn kết thúc để đảm bảo an toàn giao thông.</w:t>
            </w:r>
          </w:p>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b/>
                <w:sz w:val="26"/>
                <w:szCs w:val="26"/>
              </w:rPr>
              <w:t xml:space="preserve">- </w:t>
            </w:r>
            <w:r w:rsidRPr="008436FE">
              <w:rPr>
                <w:rFonts w:ascii="Times New Roman" w:hAnsi="Times New Roman"/>
                <w:sz w:val="26"/>
                <w:szCs w:val="26"/>
              </w:rPr>
              <w:t>Tiếp thu.</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b/>
                <w:bCs/>
                <w:sz w:val="26"/>
                <w:szCs w:val="26"/>
                <w:lang w:val="vi-VN"/>
              </w:rPr>
              <w:t xml:space="preserve">Điều 45. Công trình báo hiệu đường bộ </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rPr>
            </w:pPr>
            <w:bookmarkStart w:id="33" w:name="dieu_46"/>
            <w:r w:rsidRPr="008436FE">
              <w:rPr>
                <w:rFonts w:ascii="Times New Roman" w:eastAsia="Times New Roman" w:hAnsi="Times New Roman"/>
                <w:b/>
                <w:bCs/>
                <w:sz w:val="26"/>
                <w:szCs w:val="26"/>
                <w:lang w:val="vi-VN"/>
              </w:rPr>
              <w:t xml:space="preserve">Điều 46. Đầu tư xây dựng, khai thác kết cấu hạ tầng giao thông đường bộ </w:t>
            </w:r>
            <w:bookmarkEnd w:id="33"/>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Đà Nẵng:</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Thực tiến, nhiều công trình giao thông đã được vận hành trên thực tế, nhưng chưa được bàn giao đưa vào quản lý, khai thác. Do đó, cần có quy định hoặc quy trình vận hành, phân rõ trách nhiệm của các Chủ đầu tư, cơ quan quản lý nhà nước nội dung này và quy định trách nhiệm của các Chủ đầu tư các dự án hạ tầng giao thông trong việc chậm hoàn thiện công tác tổ chức giao thông, bàn giao đưa vào quản lý khai thác, để xảy ra tai nạn giao thông tại Điều 46, 48. </w:t>
            </w:r>
          </w:p>
        </w:tc>
        <w:tc>
          <w:tcPr>
            <w:tcW w:w="4394" w:type="dxa"/>
          </w:tcPr>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Tiếp thu, nội dung này sẽ được nghiên cứu quy định trong quá trình xây dựng luật.</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lang w:val="vi-VN"/>
              </w:rPr>
              <w:t>Xem xét, sửa đổi theo quy định của Luật xây dựng đó là “</w:t>
            </w:r>
            <w:r w:rsidRPr="008436FE">
              <w:rPr>
                <w:rFonts w:ascii="Times New Roman" w:eastAsia="Times New Roman" w:hAnsi="Times New Roman"/>
                <w:i/>
                <w:iCs/>
                <w:sz w:val="26"/>
                <w:szCs w:val="26"/>
                <w:lang w:val="vi-VN"/>
              </w:rPr>
              <w:t xml:space="preserve">được nghiệm thu hoàn thành công trình và bàn giao đưa vào khai thác theo quy định của </w:t>
            </w:r>
            <w:r w:rsidRPr="008436FE">
              <w:rPr>
                <w:rFonts w:ascii="Times New Roman" w:eastAsia="Times New Roman" w:hAnsi="Times New Roman"/>
                <w:i/>
                <w:iCs/>
                <w:sz w:val="26"/>
                <w:szCs w:val="26"/>
                <w:lang w:val="vi-VN"/>
              </w:rPr>
              <w:lastRenderedPageBreak/>
              <w:t>pháp luật về xây dựng”</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bookmarkStart w:id="34" w:name="dieu_47"/>
            <w:r w:rsidRPr="008436FE">
              <w:rPr>
                <w:rFonts w:ascii="Times New Roman" w:eastAsia="Times New Roman" w:hAnsi="Times New Roman"/>
                <w:b/>
                <w:bCs/>
                <w:sz w:val="26"/>
                <w:szCs w:val="26"/>
                <w:lang w:val="vi-VN"/>
              </w:rPr>
              <w:lastRenderedPageBreak/>
              <w:t>Điều 47. Thi công công trình trên đường bộ đang khai thác</w:t>
            </w:r>
            <w:bookmarkEnd w:id="34"/>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Thanh Hóa:</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Khi cấp phép thi công xây dựng công trình thiết yếu trong phạm vi bảo vệ kết cấu hạ tầng giao thông đường bộ của quốc lộ đang khai thác, đề nghị bổ sung nội dung đặt cọc để đảm bảo chất lượng đối với công tác hoàn trả hạng mục công trình đường bộ, gắn trách nhiệm đảm bảo chất lượng hạng mục hoàn trả của chủ đầu tư thi công công trình thiết yếu trên đường bộ đang khai thác.</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Hải Phòng:</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Tại Điều 47 quy định: “thi công công trình trên đường bộ đang khai thác chỉ được tiến hành khi có giấy phép của cơ quan nhà nước có thẩm quyền”. Tuy nhiên, theo Luật Ban hành văn bản quy phạm pháp luật năm 2018 quy định Ủy ban nhân dân cấp tỉnh không được phép ban hành thủ tục hành chính trong văn bản quy phạm pháp luật trừ khi được giao trong luật. Do đó đề nghị giao ủy ban nhân dân cấp tỉnh quy định cụ thể đối với công tác thi công công trình trên đường bộ đang khai thác đối với các tuyến đường thuộc phạm vi quản lý.</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lastRenderedPageBreak/>
              <w:t xml:space="preserve">Sở GTVT Đà Nẵng: </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Theo quy định tại điểm k khoản 1 Điều 4 Luật Đấu giá thì “Tài sản hạ tầng đường bộ và quyền thu phí sử dụng tài sản hạ tầng đường bộ” thuộc danh mục thực hiện bán thông qua đấu giá; do đó đề nghị nghiên cứu bổ sung vào Điều 46 - Đầu tư xây dựng, khai thác kế cấu hạ tầng giao thông </w:t>
            </w:r>
          </w:p>
        </w:tc>
        <w:tc>
          <w:tcPr>
            <w:tcW w:w="4394" w:type="dxa"/>
          </w:tcPr>
          <w:p w:rsidR="00A749D0" w:rsidRDefault="00A749D0" w:rsidP="00A749D0">
            <w:pPr>
              <w:spacing w:after="0" w:line="240" w:lineRule="auto"/>
              <w:jc w:val="both"/>
              <w:rPr>
                <w:rFonts w:ascii="Times New Roman" w:hAnsi="Times New Roman"/>
                <w:sz w:val="26"/>
                <w:szCs w:val="26"/>
              </w:rPr>
            </w:pPr>
          </w:p>
          <w:p w:rsidR="00A749D0"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Nội dung là khó khả thi trên thực tế, do đây là chế định dân sự (đặt cọc) gắn với cơ quan quản lý nhà nước, hơn nữa không có cơ sở để xác định là số lượng đặt cọc là bao nhiêu để đảm bảo chất lượng của công tác hoàn trả. Tuy nhiên, trong quá trình xây dựng Luật, nội dung này sẽ được nghiên cứu để đảm bảo trách nhiệm của chủ đầu tư thi công công trình thiết yếu trên đường bộ đang khai thác.</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nghiên cứu trong quá trình sửa chi tiết các nội dung của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Nội dung này sẽ được nghiên cứu, đưa </w:t>
            </w:r>
            <w:r w:rsidRPr="008436FE">
              <w:rPr>
                <w:rFonts w:ascii="Times New Roman" w:hAnsi="Times New Roman"/>
                <w:sz w:val="26"/>
                <w:szCs w:val="26"/>
              </w:rPr>
              <w:lastRenderedPageBreak/>
              <w:t>vào luật trong quá trình xây dựng để đảm bảo tính thống nhất đồng bộ với pháp luật về bán đấu giá tài sản, pháp luật về quản lý, sử dụng tài sản nhà nước.</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Cs/>
                <w:sz w:val="26"/>
                <w:szCs w:val="26"/>
              </w:rPr>
            </w:pPr>
            <w:r w:rsidRPr="008436FE">
              <w:rPr>
                <w:rFonts w:ascii="Times New Roman" w:eastAsia="Times New Roman" w:hAnsi="Times New Roman"/>
                <w:bCs/>
                <w:sz w:val="26"/>
                <w:szCs w:val="26"/>
                <w:lang w:val="vi-VN"/>
              </w:rPr>
              <w:lastRenderedPageBreak/>
              <w:t>Xem xét sửa đổi, bổ sung, chuyển các quy định chi tiết, cụ thể về việc thi công công trình trên đường bộ đang khai thác đã được quy định ổn định tại các văn bản quy phạm pháp luật quy định chi tiết lên dự thảo luật.</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rPr>
            </w:pPr>
            <w:r w:rsidRPr="008436FE">
              <w:rPr>
                <w:rFonts w:ascii="Times New Roman" w:eastAsia="Times New Roman" w:hAnsi="Times New Roman"/>
                <w:b/>
                <w:bCs/>
                <w:sz w:val="26"/>
                <w:szCs w:val="26"/>
                <w:lang w:val="vi-VN"/>
              </w:rPr>
              <w:t xml:space="preserve">Điều 48. Quản lý, bảo trì đường bộ </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VEC:</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Đề nghị bổ sung cụ thể các quy định về bảo dưỡng sửa chữa, thẩm quyền quản lý đối với đường cao tốc. </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Hải Phòng:</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Nghiên cứu quy định cụ thể đối với trách nhiệm trong công tác tổ chức giao thông, đảm bảo an toàn giao thông giữa cơ quan quản lý đường bộ và Ủy ban nhân dân cấp tỉnh có đường quốc lộ đi qua</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nghiên cứu, bổ sung trong quá trình quy định chi tiết.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Tiếp thu, nghiên cứu phân định rõ trách nhiệm tổ chức giao thông, đảm bảo giao thông giữa cơ quan quản lý đường bộ và UBND cấp tỉnh nơi có đường quốc lộ đi qua tại Điều 37.</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lang w:val="vi-VN"/>
              </w:rPr>
              <w:t>- Bổ sung đầy đủ các nội dung về bảo trì công trình đường bộ phù hợp với Luật Xây dựng và thực tế yêu cầu đặt ra.</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rPr>
              <w:t xml:space="preserve">- Làm rõ trách nhiệm bảo trì của các cơ quan, tổ chức trong đó </w:t>
            </w:r>
            <w:r w:rsidRPr="008436FE">
              <w:rPr>
                <w:rFonts w:ascii="Times New Roman" w:eastAsia="Times New Roman" w:hAnsi="Times New Roman"/>
                <w:sz w:val="26"/>
                <w:szCs w:val="26"/>
                <w:lang w:val="vi-VN"/>
              </w:rPr>
              <w:t>bổ sung trách nhiệm của các chủ đầu tư có đường chuyên dùng, đường được xây dựng bằng vốn ngoài ngân sách</w:t>
            </w:r>
            <w:r w:rsidRPr="008436FE">
              <w:rPr>
                <w:rFonts w:ascii="Times New Roman" w:eastAsia="Times New Roman" w:hAnsi="Times New Roman"/>
                <w:sz w:val="26"/>
                <w:szCs w:val="26"/>
              </w:rPr>
              <w:t>…</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Bộ Tài chính:</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Quy định cụ thể các nội dung liên quan đến việc Bộ Giao thông vận tải ủy quyền cho cấp chính quyền địa phương, cơ </w:t>
            </w:r>
            <w:r w:rsidRPr="008436FE">
              <w:rPr>
                <w:rFonts w:ascii="Times New Roman" w:hAnsi="Times New Roman"/>
                <w:sz w:val="26"/>
                <w:szCs w:val="26"/>
              </w:rPr>
              <w:lastRenderedPageBreak/>
              <w:t>quan địa phương quản lý, bảo trì quốc lộ (thẩm quyền quyết định ủy quyền, nhiệm vụ cụ thể được ủy quyền,…).</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Tiếp thu: nội dung này sẽ được nghiên cứu, làm rõ để đảm bảo đồng bộ với Luật Tổ chức chính quyền địa phương, </w:t>
            </w:r>
            <w:r w:rsidRPr="008436FE">
              <w:rPr>
                <w:rFonts w:ascii="Times New Roman" w:hAnsi="Times New Roman"/>
                <w:sz w:val="26"/>
                <w:szCs w:val="26"/>
              </w:rPr>
              <w:lastRenderedPageBreak/>
              <w:t>Luật quản lý tài sản công cũng như trách nhiệm của địa phương được giao quản lý, bảo trì đường quốc lộ.</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rPr>
            </w:pPr>
            <w:r w:rsidRPr="008436FE">
              <w:rPr>
                <w:rFonts w:ascii="Times New Roman" w:eastAsia="Times New Roman" w:hAnsi="Times New Roman"/>
                <w:b/>
                <w:bCs/>
                <w:sz w:val="26"/>
                <w:szCs w:val="26"/>
                <w:lang w:val="vi-VN"/>
              </w:rPr>
              <w:lastRenderedPageBreak/>
              <w:t>Điều 49. Nguồn tài chính cho quản lý, bảo trì đường</w:t>
            </w:r>
            <w:r w:rsidRPr="008436FE">
              <w:rPr>
                <w:rFonts w:ascii="Times New Roman" w:eastAsia="Times New Roman" w:hAnsi="Times New Roman"/>
                <w:b/>
                <w:bCs/>
                <w:sz w:val="26"/>
                <w:szCs w:val="26"/>
              </w:rPr>
              <w:t xml:space="preserve"> bộ</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Cs/>
                <w:sz w:val="26"/>
                <w:szCs w:val="26"/>
              </w:rPr>
            </w:pPr>
            <w:r w:rsidRPr="008436FE">
              <w:rPr>
                <w:rFonts w:ascii="Times New Roman" w:eastAsia="Times New Roman" w:hAnsi="Times New Roman"/>
                <w:bCs/>
                <w:sz w:val="26"/>
                <w:szCs w:val="26"/>
                <w:lang w:val="vi-VN"/>
              </w:rPr>
              <w:t>Nghiên cứu, làm rõ quy định về nguồn tài chính cho quản lý, bảo trì đường bộ để đảm bảo tính đồng bộ, thống nhất với pháp luật về ngân sách, đảm bảo nguồn tài chính để quản lý, bảo trì hệ thống đường bộ.</w:t>
            </w:r>
          </w:p>
        </w:tc>
        <w:tc>
          <w:tcPr>
            <w:tcW w:w="4536" w:type="dxa"/>
          </w:tcPr>
          <w:p w:rsidR="00A749D0" w:rsidRPr="008436FE" w:rsidRDefault="00A749D0" w:rsidP="00A749D0">
            <w:pPr>
              <w:tabs>
                <w:tab w:val="left" w:pos="6300"/>
              </w:tabs>
              <w:spacing w:after="0"/>
              <w:jc w:val="both"/>
              <w:rPr>
                <w:rFonts w:ascii="Times New Roman" w:hAnsi="Times New Roman"/>
                <w:b/>
                <w:sz w:val="26"/>
                <w:szCs w:val="26"/>
              </w:rPr>
            </w:pPr>
            <w:r w:rsidRPr="008436FE">
              <w:rPr>
                <w:rFonts w:ascii="Times New Roman" w:hAnsi="Times New Roman"/>
                <w:b/>
                <w:sz w:val="26"/>
                <w:szCs w:val="26"/>
              </w:rPr>
              <w:t xml:space="preserve">Bộ Tài chính: </w:t>
            </w:r>
          </w:p>
          <w:p w:rsidR="00A749D0" w:rsidRPr="008436FE" w:rsidRDefault="00A749D0" w:rsidP="00F53FBA">
            <w:pPr>
              <w:tabs>
                <w:tab w:val="left" w:pos="6300"/>
              </w:tabs>
              <w:spacing w:afterLines="60"/>
              <w:jc w:val="both"/>
              <w:rPr>
                <w:rFonts w:ascii="Times New Roman" w:hAnsi="Times New Roman"/>
                <w:sz w:val="28"/>
                <w:szCs w:val="28"/>
              </w:rPr>
            </w:pPr>
            <w:r w:rsidRPr="008436FE">
              <w:rPr>
                <w:rFonts w:ascii="Times New Roman" w:hAnsi="Times New Roman"/>
                <w:sz w:val="26"/>
                <w:szCs w:val="26"/>
              </w:rPr>
              <w:t>- Để phù hợp với Luật Ngân sách nhà nước năm 2015, đề nghị bãi bỏ quy định nguồn tài chính để quản lý, bảo trì hệ thống quốc lộ và đường địa phương được bảo đảm từ qũy bảo trì đường bộ.</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sz w:val="26"/>
                <w:szCs w:val="26"/>
              </w:rPr>
              <w:t>- Bộ Giao thông vận tải n</w:t>
            </w:r>
            <w:r w:rsidRPr="008436FE">
              <w:rPr>
                <w:rFonts w:ascii="Times New Roman" w:eastAsia="Times New Roman" w:hAnsi="Times New Roman"/>
                <w:bCs/>
                <w:sz w:val="26"/>
                <w:szCs w:val="26"/>
                <w:lang w:val="vi-VN"/>
              </w:rPr>
              <w:t>ghiên cứu, làm rõ quy định về nguồn tài chính cho quản lý, bảo trì đường bộ để đảm bảo tính đồng bộ, thống nhất với pháp luật về ngân sách, đảm bảo nguồn tài chính để quản lý, bảo trì hệ thống đường bộ.</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b/>
                <w:bCs/>
                <w:sz w:val="26"/>
                <w:szCs w:val="26"/>
                <w:lang w:val="vi-VN"/>
              </w:rPr>
              <w:t>Điều 50. Xây dựng đoạn đường giao nhau cùng mức giữa đường bộ với đường sắt</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Cs/>
                <w:sz w:val="26"/>
                <w:szCs w:val="26"/>
                <w:lang w:val="vi-VN"/>
              </w:rPr>
            </w:pPr>
            <w:r w:rsidRPr="008436FE">
              <w:rPr>
                <w:rFonts w:ascii="Times New Roman" w:eastAsia="Times New Roman" w:hAnsi="Times New Roman"/>
                <w:bCs/>
                <w:sz w:val="26"/>
                <w:szCs w:val="26"/>
                <w:lang w:val="vi-VN"/>
              </w:rPr>
              <w:t xml:space="preserve">Xem xét, sửa khái niệm “giao nhau cùng mức” thành “giao nhau đồng mức” cho phù hợp với Luật đường sắt. Đồng thời quy định chi tiết hơn các nguyên tắc, thẩm quyền xây dựng đoạn đường giao nhau cho phù hợp với các hệ thống pháp luật chuyên ngành. </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r w:rsidRPr="008436FE">
              <w:rPr>
                <w:rFonts w:ascii="Times New Roman" w:eastAsia="Times New Roman" w:hAnsi="Times New Roman"/>
                <w:b/>
                <w:bCs/>
                <w:sz w:val="26"/>
                <w:szCs w:val="26"/>
                <w:lang w:val="vi-VN"/>
              </w:rPr>
              <w:t>Điều 51. Bến xe, bãi đỗ xe, trạm dừng nghỉ, trạm kiểm tra tải trọng xe, trạm thu phí đường bộ</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sz w:val="26"/>
                <w:szCs w:val="26"/>
                <w:lang w:val="vi-VN"/>
              </w:rPr>
              <w:t>Đổi tên trạm thu phí phù hợp với quy định hiện hành về Luật giá, Luật phí và lệ phí; sửa đổi, bổ sung các quy định phù hợp với hệ thống pháp luật hiện hành; chuyển hóa các nội dung liên quan đến cơ chế chính sách khuyến khích hỗ trợ việc xã hội hóa bến xe, bãi đỗ xe, trạm từng nghỉ, trạm kiểm tra tải trọng xe trong các Quyết định của Thủ tướng Chính phủ vào dự thảo Luật.</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Viện KHCN GTVT:</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Đề nghị bỏ đoạn “Đổi tên trạm thu phí phù hợp với quy định hiện hành về Luật giá, Luật phí và lệ phí”.</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Bổ sung làm rõ quy định về việc “xây dựng các trạm thu phí có làn thu phí không dừng”.</w:t>
            </w: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Tiếp thu 1 phần: việc đổi tên trạm thu phí cần phải được nghiên cứu sửa đổi cho phù hợp với Luật giá, Luật phí và lệ phí. Nghiên cứu bổ sung làm rõ quy định về việc xây dựng các trạm triển khai thu giá dịch vụ tự động không dừng.</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bookmarkStart w:id="35" w:name="dieu_52"/>
            <w:r w:rsidRPr="008436FE">
              <w:rPr>
                <w:rFonts w:ascii="Times New Roman" w:eastAsia="Times New Roman" w:hAnsi="Times New Roman"/>
                <w:b/>
                <w:bCs/>
                <w:sz w:val="26"/>
                <w:szCs w:val="26"/>
                <w:lang w:val="vi-VN"/>
              </w:rPr>
              <w:lastRenderedPageBreak/>
              <w:t xml:space="preserve">Điều 52. Bảo vệ kết cấu hạ tầng giao thông đường bộ </w:t>
            </w:r>
            <w:bookmarkEnd w:id="35"/>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Hải Dương:</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Đề nghị sửa đổi, bổ sung cho phù hợp với tình hình vi phạm và trách nhiệm quản lý của các cấp, các ngành như sau:</w:t>
            </w:r>
          </w:p>
          <w:p w:rsidR="00A749D0" w:rsidRPr="008436FE" w:rsidRDefault="00A749D0" w:rsidP="00A749D0">
            <w:pPr>
              <w:spacing w:after="0" w:line="240" w:lineRule="auto"/>
              <w:jc w:val="both"/>
              <w:rPr>
                <w:rFonts w:ascii="Times New Roman" w:hAnsi="Times New Roman"/>
                <w:i/>
                <w:sz w:val="26"/>
                <w:szCs w:val="26"/>
                <w:lang w:val="vi-VN"/>
              </w:rPr>
            </w:pPr>
            <w:r w:rsidRPr="008436FE">
              <w:rPr>
                <w:rFonts w:ascii="Times New Roman" w:hAnsi="Times New Roman"/>
                <w:i/>
                <w:sz w:val="26"/>
                <w:szCs w:val="26"/>
                <w:lang w:val="vi-VN"/>
              </w:rPr>
              <w:t xml:space="preserve"> “1. Bảo vệ kết cấu hạ tầng giao thông đường bộ gồm bảo đảm an toàn và tuổi thọ của công trình đường bộ, biện pháp phòng ngừa, ngăn chặn và xử lý hành vi xâm phạm kết cấu hạ tầng giao thông đường bộ. Phạm vi bảo vệ kết cấu hạ tầng giao thông đường bộ gồm đất của đường bộ, hành lang an toàn đường bộ, phần trên không, phần dưới mặt đất, phần dưới mặt nước có liên quan đến an toàn công trình và an toàn giao thông đường bộ. </w:t>
            </w:r>
          </w:p>
          <w:p w:rsidR="00A749D0" w:rsidRPr="008436FE" w:rsidRDefault="00A749D0" w:rsidP="00A749D0">
            <w:pPr>
              <w:spacing w:after="0" w:line="240" w:lineRule="auto"/>
              <w:jc w:val="both"/>
              <w:rPr>
                <w:rFonts w:ascii="Times New Roman" w:hAnsi="Times New Roman"/>
                <w:i/>
                <w:sz w:val="26"/>
                <w:szCs w:val="26"/>
                <w:lang w:val="vi-VN"/>
              </w:rPr>
            </w:pPr>
            <w:r w:rsidRPr="008436FE">
              <w:rPr>
                <w:rFonts w:ascii="Times New Roman" w:hAnsi="Times New Roman"/>
                <w:i/>
                <w:sz w:val="26"/>
                <w:szCs w:val="26"/>
                <w:lang w:val="vi-VN"/>
              </w:rPr>
              <w:t>2. Các trường hợp vi phạm sau phải tiến hành tháo dỡ hoặc tạm giữ  phương tiện, tang vật vi phạm và đưa ra khỏi phạm vi bảo vệ kết cấu hạ tầng giao thông đường bộ để bảo đảm an toàn giao thông ngay khi phát hiện sau đó mới thực hiện các thủ tục xử phạt vi phạm hành chính:</w:t>
            </w:r>
          </w:p>
          <w:p w:rsidR="00A749D0" w:rsidRPr="008436FE" w:rsidRDefault="00A749D0" w:rsidP="00A749D0">
            <w:pPr>
              <w:spacing w:after="0" w:line="240" w:lineRule="auto"/>
              <w:jc w:val="both"/>
              <w:rPr>
                <w:rFonts w:ascii="Times New Roman" w:hAnsi="Times New Roman"/>
                <w:i/>
                <w:sz w:val="26"/>
                <w:szCs w:val="26"/>
                <w:lang w:val="vi-VN"/>
              </w:rPr>
            </w:pPr>
            <w:r w:rsidRPr="008436FE">
              <w:rPr>
                <w:rFonts w:ascii="Times New Roman" w:hAnsi="Times New Roman"/>
                <w:i/>
                <w:sz w:val="26"/>
                <w:szCs w:val="26"/>
                <w:lang w:val="vi-VN"/>
              </w:rPr>
              <w:t>a) Công trình xây dựng trái phép trong phạm vi đất của đường bộ; công trình xây dựng trái phép trong phạm vi bảo vệ công kết cấu hạ tầng giao thông đường bộ làm ảnh hưởng trực tiếp đến an toàn giao thông đường bộ, an toàn công trình đường bộ;</w:t>
            </w:r>
          </w:p>
          <w:p w:rsidR="00A749D0" w:rsidRPr="008436FE" w:rsidRDefault="00A749D0" w:rsidP="00A749D0">
            <w:pPr>
              <w:spacing w:after="0" w:line="240" w:lineRule="auto"/>
              <w:jc w:val="both"/>
              <w:rPr>
                <w:rFonts w:ascii="Times New Roman" w:hAnsi="Times New Roman"/>
                <w:i/>
                <w:sz w:val="26"/>
                <w:szCs w:val="26"/>
                <w:lang w:val="vi-VN"/>
              </w:rPr>
            </w:pPr>
            <w:r w:rsidRPr="008436FE">
              <w:rPr>
                <w:rFonts w:ascii="Times New Roman" w:hAnsi="Times New Roman"/>
                <w:i/>
                <w:sz w:val="26"/>
                <w:szCs w:val="26"/>
                <w:lang w:val="vi-VN"/>
              </w:rPr>
              <w:t xml:space="preserve">b) Đặt, để, đổ, xếp, chôn trái phép biển quảng cáo, các loại biển hiệu không phải </w:t>
            </w:r>
            <w:r w:rsidRPr="008436FE">
              <w:rPr>
                <w:rFonts w:ascii="Times New Roman" w:hAnsi="Times New Roman"/>
                <w:i/>
                <w:sz w:val="26"/>
                <w:szCs w:val="26"/>
                <w:lang w:val="vi-VN"/>
              </w:rPr>
              <w:lastRenderedPageBreak/>
              <w:t xml:space="preserve">biển báo hiệu đường bộ, vật liệu xây dựng, đất, cát, đá, chất thải các loại và các vật dụng dùng để buôn bán, kinh doanh trái phép trong phạm vi đất của đường bộ; </w:t>
            </w:r>
          </w:p>
          <w:p w:rsidR="00A749D0" w:rsidRPr="008436FE" w:rsidRDefault="00A749D0" w:rsidP="00A749D0">
            <w:pPr>
              <w:spacing w:after="0" w:line="240" w:lineRule="auto"/>
              <w:jc w:val="both"/>
              <w:rPr>
                <w:rFonts w:ascii="Times New Roman" w:hAnsi="Times New Roman"/>
                <w:i/>
                <w:sz w:val="26"/>
                <w:szCs w:val="26"/>
                <w:lang w:val="vi-VN"/>
              </w:rPr>
            </w:pPr>
            <w:r w:rsidRPr="008436FE">
              <w:rPr>
                <w:rFonts w:ascii="Times New Roman" w:hAnsi="Times New Roman"/>
                <w:i/>
                <w:sz w:val="26"/>
                <w:szCs w:val="26"/>
                <w:lang w:val="vi-VN"/>
              </w:rPr>
              <w:t>c) Phương tiện, thiết bị và các vật dụng dùng để thi công trái phép trong phạm vi bảo vệ kết cấu hạ tầng giao thông đường bộ;</w:t>
            </w:r>
          </w:p>
          <w:p w:rsidR="00A749D0" w:rsidRPr="008436FE" w:rsidRDefault="00A749D0" w:rsidP="00A749D0">
            <w:pPr>
              <w:spacing w:after="0" w:line="240" w:lineRule="auto"/>
              <w:jc w:val="both"/>
              <w:rPr>
                <w:rFonts w:ascii="Times New Roman" w:hAnsi="Times New Roman"/>
                <w:i/>
                <w:sz w:val="26"/>
                <w:szCs w:val="26"/>
                <w:lang w:val="vi-VN"/>
              </w:rPr>
            </w:pPr>
            <w:r w:rsidRPr="008436FE">
              <w:rPr>
                <w:rFonts w:ascii="Times New Roman" w:hAnsi="Times New Roman"/>
                <w:i/>
                <w:sz w:val="26"/>
                <w:szCs w:val="26"/>
                <w:lang w:val="vi-VN"/>
              </w:rPr>
              <w:t>đ) Các trường hợp khác theo quy định của Chính phủ;</w:t>
            </w:r>
          </w:p>
          <w:p w:rsidR="00A749D0" w:rsidRPr="008436FE" w:rsidRDefault="00A749D0" w:rsidP="00A749D0">
            <w:pPr>
              <w:spacing w:after="0" w:line="240" w:lineRule="auto"/>
              <w:jc w:val="both"/>
              <w:rPr>
                <w:rFonts w:ascii="Times New Roman" w:hAnsi="Times New Roman"/>
                <w:i/>
                <w:sz w:val="26"/>
                <w:szCs w:val="26"/>
                <w:lang w:val="vi-VN"/>
              </w:rPr>
            </w:pPr>
            <w:r w:rsidRPr="008436FE">
              <w:rPr>
                <w:rFonts w:ascii="Times New Roman" w:hAnsi="Times New Roman"/>
                <w:i/>
                <w:sz w:val="26"/>
                <w:szCs w:val="26"/>
                <w:lang w:val="vi-VN"/>
              </w:rPr>
              <w:t>e) Người có thẩm quyền lập biên bản vi phạm hành chính có trách nhiệm phối hợp với UBND các cấp nơi phát hiện vi phạm và đơn vị bảo trì đường bộ thực hiện tháo dỡ hoặc tạm giữ  phương tiện, tang vật vi phạm và đưa ra khỏi phạm vi bảo vệ kết cấu hạ tầng giao thông đường bộ theo quy định tại Khoản này sau đó mới thực hiện các thủ tục xử phạt vi phạm hành chính.</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4. Trách nhiệm bảo vệ kết cấu hạ tầng giao thông đường bộ được quy định như sau:</w:t>
            </w:r>
          </w:p>
          <w:p w:rsidR="00A749D0" w:rsidRPr="008436FE" w:rsidRDefault="00A749D0" w:rsidP="00A749D0">
            <w:pPr>
              <w:spacing w:after="0" w:line="240" w:lineRule="auto"/>
              <w:jc w:val="both"/>
              <w:rPr>
                <w:rFonts w:ascii="Times New Roman" w:hAnsi="Times New Roman"/>
                <w:i/>
                <w:sz w:val="26"/>
                <w:szCs w:val="26"/>
                <w:lang w:val="vi-VN"/>
              </w:rPr>
            </w:pPr>
            <w:r w:rsidRPr="008436FE">
              <w:rPr>
                <w:rFonts w:ascii="Times New Roman" w:hAnsi="Times New Roman"/>
                <w:sz w:val="26"/>
                <w:szCs w:val="26"/>
                <w:lang w:val="vi-VN"/>
              </w:rPr>
              <w:t xml:space="preserve">c) Uỷ ban nhân dân các cấp tổ chức bảo vệ kết cấu hạ tầng giao thông đường bộ </w:t>
            </w:r>
            <w:r w:rsidRPr="008436FE">
              <w:rPr>
                <w:rFonts w:ascii="Times New Roman" w:hAnsi="Times New Roman"/>
                <w:i/>
                <w:sz w:val="26"/>
                <w:szCs w:val="26"/>
                <w:lang w:val="vi-VN"/>
              </w:rPr>
              <w:t>trong phạm vi địa giới hành chính theo quy định của pháp luật;</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i/>
                <w:sz w:val="26"/>
                <w:szCs w:val="26"/>
                <w:lang w:val="vi-VN"/>
              </w:rPr>
              <w:t xml:space="preserve">đ) Thanh tra giao thông và Tuần kiểm đường bộ thực hiện bảo vệ kết cấu hạ tầng giao thông đường bộ theo quy định </w:t>
            </w:r>
            <w:r w:rsidRPr="008436FE">
              <w:rPr>
                <w:rFonts w:ascii="Times New Roman" w:hAnsi="Times New Roman"/>
                <w:i/>
                <w:sz w:val="26"/>
                <w:szCs w:val="26"/>
                <w:lang w:val="vi-VN"/>
              </w:rPr>
              <w:lastRenderedPageBreak/>
              <w:t>của pháp luật và nhiệm vụ Ủy ban nhân dân các tỉnh, thành phố trực thuộc Trung ương giao</w:t>
            </w:r>
            <w:r w:rsidRPr="008436FE">
              <w:rPr>
                <w:rFonts w:ascii="Times New Roman" w:hAnsi="Times New Roman"/>
                <w:sz w:val="26"/>
                <w:szCs w:val="26"/>
                <w:lang w:val="vi-VN"/>
              </w:rPr>
              <w:t>”.</w:t>
            </w:r>
          </w:p>
        </w:tc>
        <w:tc>
          <w:tcPr>
            <w:tcW w:w="4394" w:type="dxa"/>
          </w:tcPr>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Nghiên cứu tiếp thu trong quá trình sửa chi tiết các nội dung của Luật.</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sz w:val="26"/>
                <w:szCs w:val="26"/>
                <w:lang w:val="vi-VN"/>
              </w:rPr>
              <w:lastRenderedPageBreak/>
              <w:t>Sửa đổi, bổ sung cụ thể hơn về trách nhiệm quản lý, bảo vệ kết cấu hạ tầng giao thông đường bộ, hành lang an toàn đường bộ, công trình đường bộ của chính quyền địa phương, các lực lượng chức năng, bảo vệ công trình đường bộ trên sông, chạy song song với sông hồ  (phòng chống khai thác cát, sỏi làm xói lở cầu, đường và các công trình đường bộ khác).</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sz w:val="26"/>
                <w:szCs w:val="26"/>
                <w:u w:val="single"/>
                <w:lang w:val="vi-VN"/>
              </w:rPr>
            </w:pPr>
            <w:r w:rsidRPr="008436FE">
              <w:rPr>
                <w:rFonts w:ascii="Times New Roman" w:eastAsia="Times New Roman" w:hAnsi="Times New Roman"/>
                <w:b/>
                <w:sz w:val="26"/>
                <w:szCs w:val="26"/>
                <w:u w:val="single"/>
                <w:lang w:val="vi-VN"/>
              </w:rPr>
              <w:t xml:space="preserve">Bổ sung  một số Điều…: </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sz w:val="26"/>
                <w:szCs w:val="26"/>
                <w:lang w:val="vi-VN"/>
              </w:rPr>
              <w:t>- Nghiên cứu bổ sung một số điều quy định về hệ thống giao thông thông minh; quy định về đơn vị xây dựng và quản lý quản lý các dữ liệu về phương tiện, hạ tầng giao thông, người lái xe, cơ chế chia sẻ dữ liệu,... để phục vụ hệ thống giao thông thông minh. Đồng thời làm cơ sở để xây dựng cơ sở dữ liệu phục vụ hoạt động của xe ô tô tự lái trong tương lai;</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 xml:space="preserve">Sở GTVT Đà Nẵng: </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Một số vấn đề đã được đề cập trong dự thảo Tờ trình đề nghị xây dựng Luật Giao thông đường bộ nhưng chưa được đề cập quy định cụ thể các Điều trong đề cương như tại Chương V khoản 3 Kết cấu hạ tầng giao thông đường bộ: </w:t>
            </w:r>
            <w:r w:rsidRPr="008436FE">
              <w:rPr>
                <w:rFonts w:ascii="Times New Roman" w:hAnsi="Times New Roman"/>
                <w:i/>
                <w:sz w:val="26"/>
                <w:szCs w:val="26"/>
                <w:lang w:val="vi-VN"/>
              </w:rPr>
              <w:t>Nghiên cứu bổ sung các quy định về hệ thống giao thông thông minh; quy định về đơn vị xây dựng và quản lý các dữ liệu về phương tiện, hạ tầng giao thông, người lái xe, cơ chế chia sẻ dữ liệu,… để phục vụ hệ thống giao thông thông minh. Đồng thời làm cơ sở để xây dựng cơ sở dữ liệu phục vụ hoạt động của xe ô tô tự lái trong tương lai.</w:t>
            </w:r>
            <w:r w:rsidRPr="008436FE">
              <w:rPr>
                <w:rFonts w:ascii="Times New Roman" w:hAnsi="Times New Roman"/>
                <w:sz w:val="26"/>
                <w:szCs w:val="26"/>
                <w:lang w:val="vi-VN"/>
              </w:rPr>
              <w:t xml:space="preserve"> </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Ban hành cơ chế cho phép chia sẻ, kết nối tra cứu cơ sở dữ liệu đăng kiểm phương tiện toàn quốc và dữ liệu đăng ký phương tiện xe ô tô, xe máy, xe điện </w:t>
            </w:r>
            <w:r w:rsidRPr="008436FE">
              <w:rPr>
                <w:rFonts w:ascii="Times New Roman" w:hAnsi="Times New Roman"/>
                <w:sz w:val="26"/>
                <w:szCs w:val="26"/>
                <w:lang w:val="vi-VN"/>
              </w:rPr>
              <w:lastRenderedPageBreak/>
              <w:t>… để làm cơ sở, dữ liệu khai thác phục vụ các chủ trương, chính sách về quản lý giao thông, công tác quy hoạch, phân luồng, tổ chức giao thông cũng như phối hợp quản lý, giám sát, theo dõi, xử lý vi phạm.</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 xml:space="preserve">Bộ KH và CN: </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Quản lý hạ tầng giao thông thông minh.</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lang w:val="vi-VN"/>
              </w:rPr>
              <w:t>- Quản lý việc đầu tư phát triển kết cấu hạ tầng giao thông đường bộ dưới  các hình thức BOT, BT…</w:t>
            </w:r>
          </w:p>
          <w:p w:rsidR="00C31920" w:rsidRDefault="00C31920" w:rsidP="00A749D0">
            <w:pPr>
              <w:spacing w:after="0" w:line="240" w:lineRule="auto"/>
              <w:jc w:val="both"/>
              <w:rPr>
                <w:rFonts w:ascii="Times New Roman" w:hAnsi="Times New Roman"/>
                <w:b/>
                <w:sz w:val="26"/>
                <w:szCs w:val="26"/>
              </w:rPr>
            </w:pPr>
            <w:r w:rsidRPr="00C31920">
              <w:rPr>
                <w:rFonts w:ascii="Times New Roman" w:hAnsi="Times New Roman"/>
                <w:b/>
                <w:sz w:val="26"/>
                <w:szCs w:val="26"/>
              </w:rPr>
              <w:t>Vụ Khoa học công nghệ (BGTVT)</w:t>
            </w:r>
            <w:r>
              <w:rPr>
                <w:rFonts w:ascii="Times New Roman" w:hAnsi="Times New Roman"/>
                <w:b/>
                <w:sz w:val="26"/>
                <w:szCs w:val="26"/>
              </w:rPr>
              <w:t>:</w:t>
            </w:r>
          </w:p>
          <w:p w:rsidR="00C31920" w:rsidRPr="00C31920" w:rsidRDefault="00C31920" w:rsidP="00C31920">
            <w:pPr>
              <w:pStyle w:val="ListParagraph"/>
              <w:numPr>
                <w:ilvl w:val="0"/>
                <w:numId w:val="7"/>
              </w:numPr>
              <w:tabs>
                <w:tab w:val="left" w:pos="175"/>
              </w:tabs>
              <w:spacing w:after="0" w:line="240" w:lineRule="auto"/>
              <w:ind w:left="33" w:firstLine="0"/>
              <w:jc w:val="both"/>
              <w:rPr>
                <w:rFonts w:ascii="Times New Roman" w:hAnsi="Times New Roman"/>
                <w:sz w:val="26"/>
                <w:szCs w:val="26"/>
              </w:rPr>
            </w:pPr>
            <w:r w:rsidRPr="00C31920">
              <w:rPr>
                <w:rFonts w:ascii="Times New Roman" w:hAnsi="Times New Roman"/>
                <w:sz w:val="26"/>
                <w:szCs w:val="26"/>
              </w:rPr>
              <w:t xml:space="preserve">Bổ sung các chính sách </w:t>
            </w:r>
            <w:r>
              <w:rPr>
                <w:rFonts w:ascii="Times New Roman" w:hAnsi="Times New Roman"/>
                <w:sz w:val="26"/>
                <w:szCs w:val="26"/>
              </w:rPr>
              <w:t>về tăng cường triển khai ứng dụng khoa học công nghệ trong đầu tư xây dựng, quản lý kết cấu hạ tầng, điều hành hệ thống quản lý điều hành giao thông, quản lý phương tiện vận tải</w:t>
            </w:r>
          </w:p>
        </w:tc>
        <w:tc>
          <w:tcPr>
            <w:tcW w:w="4394" w:type="dxa"/>
          </w:tcPr>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Tiếp thu: rà soát để đưa vào dự thảo Đề cương Luật. Việc sắp xếp thành các điều cụ thể sẽ được nghiên cứu trong quá trình sửa đổi chi tiết các nội dung.</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đã được đưa vào dự thảo đề cương Luật.</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A749D0" w:rsidRDefault="00A749D0" w:rsidP="00A749D0">
            <w:pPr>
              <w:spacing w:after="0" w:line="240" w:lineRule="auto"/>
              <w:jc w:val="both"/>
              <w:rPr>
                <w:rFonts w:ascii="Times New Roman" w:hAnsi="Times New Roman"/>
                <w:sz w:val="26"/>
                <w:szCs w:val="26"/>
              </w:rPr>
            </w:pPr>
          </w:p>
          <w:p w:rsidR="00A749D0" w:rsidRPr="008436FE" w:rsidRDefault="00C31920" w:rsidP="00A749D0">
            <w:pPr>
              <w:spacing w:after="0" w:line="240" w:lineRule="auto"/>
              <w:jc w:val="both"/>
              <w:rPr>
                <w:rFonts w:ascii="Times New Roman" w:hAnsi="Times New Roman"/>
                <w:sz w:val="26"/>
                <w:szCs w:val="26"/>
                <w:lang w:val="vi-VN"/>
              </w:rPr>
            </w:pPr>
            <w:r>
              <w:rPr>
                <w:rFonts w:ascii="Times New Roman" w:hAnsi="Times New Roman"/>
                <w:sz w:val="26"/>
                <w:szCs w:val="26"/>
                <w:lang w:val="vi-VN"/>
              </w:rPr>
              <w:t xml:space="preserve">- Quá trình </w:t>
            </w:r>
            <w:r w:rsidR="00A749D0" w:rsidRPr="008436FE">
              <w:rPr>
                <w:rFonts w:ascii="Times New Roman" w:hAnsi="Times New Roman"/>
                <w:sz w:val="26"/>
                <w:szCs w:val="26"/>
                <w:lang w:val="vi-VN"/>
              </w:rPr>
              <w:t>sửa đổi Luật Bộ GTVT sẽ nghiên cứu sâu hơn vấn đề này để đưa ra những chính sách thích hợp.</w:t>
            </w:r>
          </w:p>
          <w:p w:rsidR="00A749D0"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lang w:val="vi-VN"/>
              </w:rPr>
              <w:t>- Nội dung này sẽ được Bộ GTVT nghiên cứu đưa vào dự thảo Luật.</w:t>
            </w:r>
          </w:p>
          <w:p w:rsidR="00C31920" w:rsidRDefault="00C31920" w:rsidP="00A749D0">
            <w:pPr>
              <w:spacing w:after="0" w:line="240" w:lineRule="auto"/>
              <w:jc w:val="both"/>
              <w:rPr>
                <w:rFonts w:ascii="Times New Roman" w:hAnsi="Times New Roman"/>
                <w:sz w:val="26"/>
                <w:szCs w:val="26"/>
              </w:rPr>
            </w:pPr>
          </w:p>
          <w:p w:rsidR="00C31920" w:rsidRPr="00A749D0" w:rsidRDefault="00C31920" w:rsidP="00C31920">
            <w:pPr>
              <w:spacing w:after="0" w:line="240" w:lineRule="auto"/>
              <w:jc w:val="both"/>
              <w:rPr>
                <w:rFonts w:ascii="Times New Roman" w:hAnsi="Times New Roman"/>
                <w:sz w:val="26"/>
                <w:szCs w:val="26"/>
              </w:rPr>
            </w:pPr>
          </w:p>
          <w:p w:rsidR="00C31920" w:rsidRPr="008436FE" w:rsidRDefault="00C31920" w:rsidP="00C31920">
            <w:pPr>
              <w:spacing w:after="0" w:line="240" w:lineRule="auto"/>
              <w:jc w:val="both"/>
              <w:rPr>
                <w:rFonts w:ascii="Times New Roman" w:hAnsi="Times New Roman"/>
                <w:sz w:val="26"/>
                <w:szCs w:val="26"/>
                <w:lang w:val="vi-VN"/>
              </w:rPr>
            </w:pPr>
            <w:r>
              <w:rPr>
                <w:rFonts w:ascii="Times New Roman" w:hAnsi="Times New Roman"/>
                <w:sz w:val="26"/>
                <w:szCs w:val="26"/>
                <w:lang w:val="vi-VN"/>
              </w:rPr>
              <w:t xml:space="preserve">- Quá trình </w:t>
            </w:r>
            <w:r w:rsidRPr="008436FE">
              <w:rPr>
                <w:rFonts w:ascii="Times New Roman" w:hAnsi="Times New Roman"/>
                <w:sz w:val="26"/>
                <w:szCs w:val="26"/>
                <w:lang w:val="vi-VN"/>
              </w:rPr>
              <w:t>sửa đổi Luật Bộ GTVT sẽ nghiên cứu sâu hơn vấn đề này để đưa ra những chính sách thích hợp.</w:t>
            </w:r>
          </w:p>
          <w:p w:rsidR="00C31920" w:rsidRPr="00C31920" w:rsidRDefault="00C31920" w:rsidP="00A749D0">
            <w:pPr>
              <w:spacing w:after="0" w:line="240" w:lineRule="auto"/>
              <w:jc w:val="both"/>
              <w:rPr>
                <w:rFonts w:ascii="Times New Roman" w:hAnsi="Times New Roman"/>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b/>
                <w:bCs/>
                <w:sz w:val="26"/>
                <w:szCs w:val="26"/>
                <w:lang w:val="vi-VN"/>
              </w:rPr>
              <w:lastRenderedPageBreak/>
              <w:t>Điều 53. Điều kiện tham gia giao thông của xe cơ giới</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 xml:space="preserve">Sở GTVT Hải Dương: </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Đề nghị sửa đổi, bổ sung như sau:</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Khoản 1: “1. Xe ô tô đúng kiểu loại được phép tham gia giao thông phải </w:t>
            </w:r>
            <w:r w:rsidRPr="008436FE">
              <w:rPr>
                <w:rFonts w:ascii="Times New Roman" w:hAnsi="Times New Roman"/>
                <w:i/>
                <w:sz w:val="26"/>
                <w:szCs w:val="26"/>
                <w:lang w:val="vi-VN"/>
              </w:rPr>
              <w:t>có Giấy chứng nhận</w:t>
            </w:r>
            <w:r w:rsidRPr="008436FE">
              <w:rPr>
                <w:rFonts w:ascii="Times New Roman" w:hAnsi="Times New Roman"/>
                <w:sz w:val="26"/>
                <w:szCs w:val="26"/>
                <w:lang w:val="vi-VN"/>
              </w:rPr>
              <w:t xml:space="preserve"> và bảo đảm các quy định về chất lượng, an toàn kỹ thuật và bảo vệ môi trường sau đây:</w:t>
            </w:r>
          </w:p>
          <w:p w:rsidR="00A749D0" w:rsidRPr="008436FE" w:rsidRDefault="00A749D0" w:rsidP="00A749D0">
            <w:pPr>
              <w:spacing w:after="0" w:line="240" w:lineRule="auto"/>
              <w:jc w:val="both"/>
              <w:rPr>
                <w:rFonts w:ascii="Times New Roman" w:hAnsi="Times New Roman"/>
                <w:i/>
                <w:sz w:val="26"/>
                <w:szCs w:val="26"/>
                <w:lang w:val="vi-VN"/>
              </w:rPr>
            </w:pPr>
            <w:r w:rsidRPr="008436FE">
              <w:rPr>
                <w:rFonts w:ascii="Times New Roman" w:hAnsi="Times New Roman"/>
                <w:i/>
                <w:sz w:val="26"/>
                <w:szCs w:val="26"/>
                <w:lang w:val="vi-VN"/>
              </w:rPr>
              <w:t>…</w:t>
            </w:r>
          </w:p>
          <w:p w:rsidR="00A749D0" w:rsidRPr="008436FE" w:rsidRDefault="00A749D0" w:rsidP="00A749D0">
            <w:pPr>
              <w:spacing w:after="0" w:line="240" w:lineRule="auto"/>
              <w:jc w:val="both"/>
              <w:rPr>
                <w:rFonts w:ascii="Times New Roman" w:hAnsi="Times New Roman"/>
                <w:i/>
                <w:sz w:val="26"/>
                <w:szCs w:val="26"/>
                <w:lang w:val="vi-VN"/>
              </w:rPr>
            </w:pPr>
            <w:r w:rsidRPr="008436FE">
              <w:rPr>
                <w:rFonts w:ascii="Times New Roman" w:hAnsi="Times New Roman"/>
                <w:i/>
                <w:sz w:val="26"/>
                <w:szCs w:val="26"/>
                <w:lang w:val="vi-VN"/>
              </w:rPr>
              <w:t xml:space="preserve">m) Có hệ thống giám sát hành trình đối với xe kinh doanh vận tải” </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Khoản 2: “2. Xe mô tô hai bánh, xe mô tô ba bánh, xe gắn máy đúng kiểu loại </w:t>
            </w:r>
            <w:r w:rsidRPr="008436FE">
              <w:rPr>
                <w:rFonts w:ascii="Times New Roman" w:hAnsi="Times New Roman"/>
                <w:sz w:val="26"/>
                <w:szCs w:val="26"/>
                <w:lang w:val="vi-VN"/>
              </w:rPr>
              <w:lastRenderedPageBreak/>
              <w:t xml:space="preserve">được phép tham gia giao thông phải </w:t>
            </w:r>
            <w:r w:rsidRPr="008436FE">
              <w:rPr>
                <w:rFonts w:ascii="Times New Roman" w:hAnsi="Times New Roman"/>
                <w:i/>
                <w:sz w:val="26"/>
                <w:szCs w:val="26"/>
                <w:lang w:val="vi-VN"/>
              </w:rPr>
              <w:t>có Giấy chứng nhận</w:t>
            </w:r>
            <w:r w:rsidRPr="008436FE">
              <w:rPr>
                <w:rFonts w:ascii="Times New Roman" w:hAnsi="Times New Roman"/>
                <w:sz w:val="26"/>
                <w:szCs w:val="26"/>
                <w:lang w:val="vi-VN"/>
              </w:rPr>
              <w:t xml:space="preserve"> và bảo đảm các quy định về chất lượng, an toàn kỹ thuật và bảo vệ môi trường quy định tại các điểm a, b, d, đ, e, h, i và k khoản 1 Điều này”. Thực tế, hiện nay rất nhiều mô tô hai bánh, xe gắn máy sử dụng từ lâu không bảo đảm yêu cầu kỹ thuật vẫn lưu thông trên đường.</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 xml:space="preserve">Sở GTVT Thanh Hóa: </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Đề nghị nghiên cứu, bổ sung nội dung quy định các loại phương tiện tham gia đường bộ đối với ô tô điện, xe đạp điện</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Hà Tĩnh:</w:t>
            </w:r>
          </w:p>
          <w:p w:rsidR="00A749D0" w:rsidRPr="007A462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Đề nghị bổ sung quy định về xe cơ giới hoán cải dành cho người khuyết tật.</w:t>
            </w:r>
          </w:p>
          <w:p w:rsidR="00A749D0" w:rsidRPr="007A462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Quảng Trị:</w:t>
            </w:r>
          </w:p>
          <w:p w:rsidR="00A749D0" w:rsidRPr="00A749D0"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lang w:val="vi-VN"/>
              </w:rPr>
              <w:t>- Đề nghị bổ sung thêm quy định xe cơ giới hoạt động kinh doanh vận tải phải lắp thiết bị giám sát hành trình và các quy định liên quan đến sử dụng các phương tiện, thiết bị kỹ thuật nghiệp vụ, thông tin lưu trữ trên thiết bị giám sát hành trình để phát hiện, xử lý vi phạm trong lĩnh vực giao thông đường bộ.</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Khánh Hòa:</w:t>
            </w:r>
          </w:p>
          <w:p w:rsidR="00A749D0" w:rsidRPr="008436FE" w:rsidRDefault="00A749D0" w:rsidP="00A749D0">
            <w:pPr>
              <w:numPr>
                <w:ilvl w:val="0"/>
                <w:numId w:val="7"/>
              </w:numPr>
              <w:tabs>
                <w:tab w:val="left" w:pos="177"/>
              </w:tabs>
              <w:spacing w:after="0" w:line="240" w:lineRule="auto"/>
              <w:ind w:left="36" w:hanging="36"/>
              <w:jc w:val="both"/>
              <w:rPr>
                <w:rFonts w:ascii="Times New Roman" w:hAnsi="Times New Roman"/>
                <w:sz w:val="26"/>
                <w:szCs w:val="26"/>
              </w:rPr>
            </w:pPr>
            <w:r w:rsidRPr="008436FE">
              <w:rPr>
                <w:rFonts w:ascii="Times New Roman" w:hAnsi="Times New Roman"/>
                <w:sz w:val="26"/>
                <w:szCs w:val="26"/>
              </w:rPr>
              <w:t>Nên có quy định cụ thể hơn về xe đạp điện, xe máy điện vì loại hình này đang càng trở nên phổ biến.</w:t>
            </w:r>
          </w:p>
          <w:p w:rsidR="00A749D0" w:rsidRPr="008436FE" w:rsidRDefault="00A749D0" w:rsidP="00A749D0">
            <w:pPr>
              <w:tabs>
                <w:tab w:val="left" w:pos="177"/>
              </w:tabs>
              <w:spacing w:after="0" w:line="240" w:lineRule="auto"/>
              <w:ind w:left="36"/>
              <w:jc w:val="both"/>
              <w:rPr>
                <w:rFonts w:ascii="Times New Roman" w:hAnsi="Times New Roman"/>
                <w:b/>
                <w:sz w:val="26"/>
                <w:szCs w:val="26"/>
              </w:rPr>
            </w:pPr>
            <w:r w:rsidRPr="008436FE">
              <w:rPr>
                <w:rFonts w:ascii="Times New Roman" w:hAnsi="Times New Roman"/>
                <w:b/>
                <w:sz w:val="26"/>
                <w:szCs w:val="26"/>
              </w:rPr>
              <w:t xml:space="preserve">Sở GTVT Nghệ An: </w:t>
            </w:r>
          </w:p>
          <w:p w:rsidR="00A749D0" w:rsidRPr="008436FE" w:rsidRDefault="00A749D0" w:rsidP="00A749D0">
            <w:pPr>
              <w:numPr>
                <w:ilvl w:val="0"/>
                <w:numId w:val="7"/>
              </w:numPr>
              <w:tabs>
                <w:tab w:val="left" w:pos="177"/>
              </w:tabs>
              <w:spacing w:after="0" w:line="240" w:lineRule="auto"/>
              <w:ind w:left="0" w:firstLine="36"/>
              <w:jc w:val="both"/>
              <w:rPr>
                <w:rFonts w:ascii="Times New Roman" w:hAnsi="Times New Roman"/>
                <w:sz w:val="26"/>
                <w:szCs w:val="26"/>
              </w:rPr>
            </w:pPr>
            <w:r w:rsidRPr="008436FE">
              <w:rPr>
                <w:rFonts w:ascii="Times New Roman" w:hAnsi="Times New Roman"/>
                <w:sz w:val="26"/>
                <w:szCs w:val="26"/>
              </w:rPr>
              <w:t xml:space="preserve">Đề nghị bổ sung quy định về độ tuổi sử </w:t>
            </w:r>
            <w:r w:rsidRPr="008436FE">
              <w:rPr>
                <w:rFonts w:ascii="Times New Roman" w:hAnsi="Times New Roman"/>
                <w:sz w:val="26"/>
                <w:szCs w:val="26"/>
              </w:rPr>
              <w:lastRenderedPageBreak/>
              <w:t>dụng xe đạp điện.</w:t>
            </w:r>
          </w:p>
          <w:p w:rsidR="00A749D0" w:rsidRPr="008436FE" w:rsidRDefault="00A749D0" w:rsidP="00A749D0">
            <w:pPr>
              <w:tabs>
                <w:tab w:val="left" w:pos="177"/>
              </w:tabs>
              <w:spacing w:after="0" w:line="240" w:lineRule="auto"/>
              <w:jc w:val="both"/>
              <w:rPr>
                <w:rFonts w:ascii="Times New Roman" w:hAnsi="Times New Roman"/>
                <w:sz w:val="26"/>
                <w:szCs w:val="26"/>
              </w:rPr>
            </w:pPr>
          </w:p>
          <w:p w:rsidR="00A749D0" w:rsidRPr="008436FE" w:rsidRDefault="00A749D0" w:rsidP="00A749D0">
            <w:pPr>
              <w:tabs>
                <w:tab w:val="left" w:pos="177"/>
              </w:tabs>
              <w:spacing w:after="0" w:line="240" w:lineRule="auto"/>
              <w:jc w:val="both"/>
              <w:rPr>
                <w:rFonts w:ascii="Times New Roman" w:hAnsi="Times New Roman"/>
                <w:sz w:val="26"/>
                <w:szCs w:val="26"/>
              </w:rPr>
            </w:pPr>
          </w:p>
          <w:p w:rsidR="00A749D0" w:rsidRPr="008436FE" w:rsidRDefault="00A749D0" w:rsidP="00A749D0">
            <w:pPr>
              <w:numPr>
                <w:ilvl w:val="0"/>
                <w:numId w:val="7"/>
              </w:numPr>
              <w:tabs>
                <w:tab w:val="left" w:pos="177"/>
              </w:tabs>
              <w:spacing w:after="0" w:line="240" w:lineRule="auto"/>
              <w:ind w:left="0" w:firstLine="36"/>
              <w:jc w:val="both"/>
              <w:rPr>
                <w:rFonts w:ascii="Times New Roman" w:hAnsi="Times New Roman"/>
                <w:sz w:val="26"/>
                <w:szCs w:val="26"/>
              </w:rPr>
            </w:pPr>
            <w:r w:rsidRPr="008436FE">
              <w:rPr>
                <w:rFonts w:ascii="Times New Roman" w:hAnsi="Times New Roman"/>
                <w:sz w:val="26"/>
                <w:szCs w:val="26"/>
              </w:rPr>
              <w:t>Đề nghị bổ sung nội dung quy định việc sản xuất, nhập khẩu, phân phối xe ô tô phải lắp đặt đầy đủ thiết bị giám sát hành trình trước khi được đăng ký lưu hành.</w:t>
            </w:r>
          </w:p>
          <w:p w:rsidR="00A749D0" w:rsidRPr="008436FE" w:rsidRDefault="00A749D0" w:rsidP="00A749D0">
            <w:pPr>
              <w:tabs>
                <w:tab w:val="left" w:pos="177"/>
              </w:tabs>
              <w:spacing w:after="0" w:line="240" w:lineRule="auto"/>
              <w:ind w:left="36"/>
              <w:jc w:val="both"/>
              <w:rPr>
                <w:rFonts w:ascii="Times New Roman" w:hAnsi="Times New Roman"/>
                <w:b/>
                <w:sz w:val="26"/>
                <w:szCs w:val="26"/>
              </w:rPr>
            </w:pPr>
            <w:r w:rsidRPr="008436FE">
              <w:rPr>
                <w:rFonts w:ascii="Times New Roman" w:hAnsi="Times New Roman"/>
                <w:b/>
                <w:sz w:val="26"/>
                <w:szCs w:val="26"/>
              </w:rPr>
              <w:t>Cục Đăng kiểm VN:</w:t>
            </w:r>
          </w:p>
          <w:p w:rsidR="00A749D0" w:rsidRPr="008436FE" w:rsidRDefault="00A749D0" w:rsidP="00A749D0">
            <w:pPr>
              <w:tabs>
                <w:tab w:val="left" w:pos="177"/>
              </w:tabs>
              <w:spacing w:after="0" w:line="240" w:lineRule="auto"/>
              <w:ind w:left="36"/>
              <w:jc w:val="both"/>
              <w:rPr>
                <w:rFonts w:ascii="Times New Roman" w:hAnsi="Times New Roman"/>
                <w:sz w:val="26"/>
                <w:szCs w:val="26"/>
              </w:rPr>
            </w:pPr>
            <w:r w:rsidRPr="008436FE">
              <w:rPr>
                <w:rFonts w:ascii="Times New Roman" w:hAnsi="Times New Roman"/>
                <w:sz w:val="26"/>
                <w:szCs w:val="26"/>
              </w:rPr>
              <w:t>- Chuyển loại phương tiện xe đạp điện, xe đạp máy, xe không người lái vào nhóm phương tiện giao thông cơ giới đường bộ vì: loại phương tiện này có gắn động cơ điện, động cơ nổ có tính năng hoạt động rất cơ động, số lượng tham gia giao thông ngày càng tăng mạnh. Đồng thời trong thời gian qua loại phương tiện này chiếm một phần không nhỏ trong tỷ lệ tai nạn giao thông do mức độ cơ giới của phương tiện, bên cạnh đó trên thị trường hiện tại rất nhiều loại xe điện bản chất tương tự xe máy điện nhưng núp dưới danh nghĩa là xe đạp điện nên không phải đăng ký, cũng như không thực hiện việc kiểm tra chứng nhận vì gần như không được kiểm soát hiệu quả trong sử sụng lưu hành.</w:t>
            </w:r>
          </w:p>
          <w:p w:rsidR="00A749D0" w:rsidRPr="008436FE" w:rsidRDefault="00A749D0" w:rsidP="00A749D0">
            <w:pPr>
              <w:tabs>
                <w:tab w:val="left" w:pos="177"/>
              </w:tabs>
              <w:spacing w:after="0" w:line="240" w:lineRule="auto"/>
              <w:ind w:left="36"/>
              <w:jc w:val="both"/>
              <w:rPr>
                <w:rFonts w:ascii="Times New Roman" w:hAnsi="Times New Roman"/>
                <w:sz w:val="26"/>
                <w:szCs w:val="26"/>
              </w:rPr>
            </w:pPr>
            <w:r w:rsidRPr="008436FE">
              <w:rPr>
                <w:rFonts w:ascii="Times New Roman" w:hAnsi="Times New Roman"/>
                <w:sz w:val="26"/>
                <w:szCs w:val="26"/>
              </w:rPr>
              <w:t xml:space="preserve">- Sửa đổi, bổ sung điểm d khoản 1 Điều 53 như sau: “Có đủ đèn chiếu sáng gần và xe, đèn soi biển số, các đèn phanh, đèn tín hiệu, </w:t>
            </w:r>
            <w:r w:rsidRPr="008436FE">
              <w:rPr>
                <w:rFonts w:ascii="Times New Roman" w:hAnsi="Times New Roman"/>
                <w:i/>
                <w:sz w:val="26"/>
                <w:szCs w:val="26"/>
              </w:rPr>
              <w:t xml:space="preserve">tấm phản quang; dải phản quang đối với ô tô tải và tam giác cảnh </w:t>
            </w:r>
            <w:r w:rsidRPr="008436FE">
              <w:rPr>
                <w:rFonts w:ascii="Times New Roman" w:hAnsi="Times New Roman"/>
                <w:i/>
                <w:sz w:val="26"/>
                <w:szCs w:val="26"/>
              </w:rPr>
              <w:lastRenderedPageBreak/>
              <w:t>báo đối với ô tô chở người đến 09 chỗ</w:t>
            </w:r>
            <w:r w:rsidRPr="008436FE">
              <w:rPr>
                <w:rFonts w:ascii="Times New Roman" w:hAnsi="Times New Roman"/>
                <w:sz w:val="26"/>
                <w:szCs w:val="26"/>
              </w:rPr>
              <w:t>” để tăng cường an toàn cho phương tiện tham gia giao thông, dừng đỗ trên đường, phù hợp với thông lệ quốc tế và hài hòa với tiêu chuẩn quốc tế.</w:t>
            </w:r>
          </w:p>
          <w:p w:rsidR="00A749D0" w:rsidRPr="008436FE" w:rsidRDefault="00A749D0" w:rsidP="00A749D0">
            <w:pPr>
              <w:tabs>
                <w:tab w:val="left" w:pos="177"/>
              </w:tabs>
              <w:spacing w:after="0" w:line="240" w:lineRule="auto"/>
              <w:ind w:left="36"/>
              <w:jc w:val="both"/>
              <w:rPr>
                <w:rFonts w:ascii="Times New Roman" w:hAnsi="Times New Roman"/>
                <w:sz w:val="26"/>
                <w:szCs w:val="26"/>
              </w:rPr>
            </w:pPr>
            <w:r w:rsidRPr="008436FE">
              <w:rPr>
                <w:rFonts w:ascii="Times New Roman" w:hAnsi="Times New Roman"/>
                <w:sz w:val="26"/>
                <w:szCs w:val="26"/>
              </w:rPr>
              <w:t xml:space="preserve">- Sửa đổi điểm đ, k khoản 1 Điều 53 như sau: “đ) có </w:t>
            </w:r>
            <w:r w:rsidRPr="008436FE">
              <w:rPr>
                <w:rFonts w:ascii="Times New Roman" w:hAnsi="Times New Roman"/>
                <w:i/>
                <w:sz w:val="26"/>
                <w:szCs w:val="26"/>
              </w:rPr>
              <w:t>vành</w:t>
            </w:r>
            <w:r w:rsidRPr="008436FE">
              <w:rPr>
                <w:rFonts w:ascii="Times New Roman" w:hAnsi="Times New Roman"/>
                <w:sz w:val="26"/>
                <w:szCs w:val="26"/>
              </w:rPr>
              <w:t>, lấp đúng  kích cỡ…; k) Các kết cấu (</w:t>
            </w:r>
            <w:r w:rsidRPr="008436FE">
              <w:rPr>
                <w:rFonts w:ascii="Times New Roman" w:hAnsi="Times New Roman"/>
                <w:i/>
                <w:sz w:val="26"/>
                <w:szCs w:val="26"/>
              </w:rPr>
              <w:t>hệ thống, tổng thành)</w:t>
            </w:r>
            <w:r w:rsidRPr="008436FE">
              <w:rPr>
                <w:rFonts w:ascii="Times New Roman" w:hAnsi="Times New Roman"/>
                <w:sz w:val="26"/>
                <w:szCs w:val="26"/>
              </w:rPr>
              <w:t xml:space="preserve"> phải đủ độ bền..” vì các linh kiện này thuộc nhóm an toàn cho  phương tiện nên phải quy định để phù hợp với thông lệ quốc tế và đầy đủ nội dung và thống nhất với quy định của các văn bản quy phạm pháp luật; bổ sung thêm điểm l và m như sau </w:t>
            </w:r>
            <w:r w:rsidRPr="008436FE">
              <w:rPr>
                <w:rFonts w:ascii="Times New Roman" w:hAnsi="Times New Roman"/>
                <w:i/>
                <w:sz w:val="26"/>
                <w:szCs w:val="26"/>
              </w:rPr>
              <w:t>“l) Có đai, neo đai an toàn; m) có trang bị túi khí và đệm tựa đầu đối với ô tô chở người đến 09 chỗ</w:t>
            </w:r>
            <w:r w:rsidRPr="008436FE">
              <w:rPr>
                <w:rFonts w:ascii="Times New Roman" w:hAnsi="Times New Roman"/>
                <w:sz w:val="26"/>
                <w:szCs w:val="26"/>
              </w:rPr>
              <w:t>” để tăng cường an toàn cho phương tiện khí xảy ra chậm trước và sau; bỏ sung thêm điểm o như sau “</w:t>
            </w:r>
            <w:r w:rsidRPr="008436FE">
              <w:rPr>
                <w:rFonts w:ascii="Times New Roman" w:hAnsi="Times New Roman"/>
                <w:i/>
                <w:sz w:val="26"/>
                <w:szCs w:val="26"/>
              </w:rPr>
              <w:t>Có lượng phát thải phù hợp với quy định hiện hành</w:t>
            </w:r>
            <w:r w:rsidRPr="008436FE">
              <w:rPr>
                <w:rFonts w:ascii="Times New Roman" w:hAnsi="Times New Roman"/>
                <w:sz w:val="26"/>
                <w:szCs w:val="26"/>
              </w:rPr>
              <w:t>” cho đầy đủ nội dung và thống nhất với quy định các văn bản quy phạm pháp luật và thông lệ quốc tế.</w:t>
            </w:r>
          </w:p>
          <w:p w:rsidR="00A749D0" w:rsidRPr="008436FE" w:rsidRDefault="00A749D0" w:rsidP="00A749D0">
            <w:pPr>
              <w:tabs>
                <w:tab w:val="left" w:pos="177"/>
              </w:tabs>
              <w:spacing w:after="0" w:line="240" w:lineRule="auto"/>
              <w:ind w:left="36"/>
              <w:jc w:val="both"/>
              <w:rPr>
                <w:rFonts w:ascii="Times New Roman" w:hAnsi="Times New Roman"/>
                <w:sz w:val="26"/>
                <w:szCs w:val="26"/>
              </w:rPr>
            </w:pPr>
            <w:r w:rsidRPr="008436FE">
              <w:rPr>
                <w:rFonts w:ascii="Times New Roman" w:hAnsi="Times New Roman"/>
                <w:sz w:val="26"/>
                <w:szCs w:val="26"/>
              </w:rPr>
              <w:t xml:space="preserve">- Sửa đổi, bổ sung khoản 2 Điều 53 như sau “Xe mô tô hai bánh, xe mô tô ba bánh, xe gắn máy, </w:t>
            </w:r>
            <w:r w:rsidRPr="008436FE">
              <w:rPr>
                <w:rFonts w:ascii="Times New Roman" w:hAnsi="Times New Roman"/>
                <w:i/>
                <w:sz w:val="26"/>
                <w:szCs w:val="26"/>
              </w:rPr>
              <w:t>xe đạp điện, xe đạp máy, xe không người lái</w:t>
            </w:r>
            <w:r w:rsidRPr="008436FE">
              <w:rPr>
                <w:rFonts w:ascii="Times New Roman" w:hAnsi="Times New Roman"/>
                <w:sz w:val="26"/>
                <w:szCs w:val="26"/>
              </w:rPr>
              <w:t xml:space="preserve"> đúng kiểu loại…”</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w:t>
            </w:r>
            <w:r w:rsidRPr="008436FE">
              <w:rPr>
                <w:rFonts w:ascii="Times New Roman" w:hAnsi="Times New Roman"/>
                <w:sz w:val="26"/>
                <w:szCs w:val="26"/>
                <w:lang w:val="vi-VN"/>
              </w:rPr>
              <w:t>Nghiên cứu tiếp thu trong quá trình sửa chi tiết các nội dung của Luật</w:t>
            </w:r>
            <w:r w:rsidRPr="008436FE">
              <w:rPr>
                <w:rFonts w:ascii="Times New Roman" w:hAnsi="Times New Roman"/>
                <w:sz w:val="26"/>
                <w:szCs w:val="26"/>
              </w:rPr>
              <w:t>.</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Tiếp thu: nội dung này sẽ được nghiên cứu trong quá trình xây dựng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Tiếp thu: nội dung này sẽ được nghiên cứu trong quá trình xây dựng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đã được quy định tại điểm b khoản 1 Điều 67 Luật GTĐB 2008. Tuy nhiên nội dung về sử dụng phương tiện kỹ thuật, nghiệp vụ, thông tin lưu trữ trên thiết bị giám sát hành trình để phát hiện, xử lý vi phạm sẽ được nghiên cứu quy định cụ thể.</w:t>
            </w:r>
          </w:p>
          <w:p w:rsidR="00A749D0"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nghiên cứu trong quá trình xây dựng Luật.</w:t>
            </w:r>
          </w:p>
          <w:p w:rsidR="00A749D0"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Nội dung này sẽ được nghiên cứu, </w:t>
            </w:r>
            <w:r w:rsidRPr="008436FE">
              <w:rPr>
                <w:rFonts w:ascii="Times New Roman" w:hAnsi="Times New Roman"/>
                <w:sz w:val="26"/>
                <w:szCs w:val="26"/>
              </w:rPr>
              <w:lastRenderedPageBreak/>
              <w:t>phân tích đánh giá trong quá trình xây dựng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nghiên cứu, phân tích đánh giá trong quá trình xây dựng luật.</w:t>
            </w:r>
          </w:p>
          <w:p w:rsidR="00A749D0" w:rsidRPr="008436FE" w:rsidRDefault="00A749D0" w:rsidP="00A749D0">
            <w:pPr>
              <w:spacing w:after="0" w:line="240" w:lineRule="auto"/>
              <w:jc w:val="both"/>
              <w:rPr>
                <w:rFonts w:ascii="Times New Roman" w:hAnsi="Times New Roman"/>
                <w:sz w:val="26"/>
                <w:szCs w:val="26"/>
              </w:rPr>
            </w:pPr>
          </w:p>
          <w:p w:rsidR="00A749D0"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nghiên cứu, phân tích đánh giá trong quá trình xây dựng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tabs>
                <w:tab w:val="left" w:pos="144"/>
              </w:tabs>
              <w:spacing w:after="0" w:line="240" w:lineRule="auto"/>
              <w:jc w:val="both"/>
              <w:rPr>
                <w:rFonts w:ascii="Times New Roman" w:hAnsi="Times New Roman"/>
                <w:b/>
                <w:sz w:val="26"/>
                <w:szCs w:val="26"/>
              </w:rPr>
            </w:pPr>
          </w:p>
          <w:p w:rsidR="00A749D0" w:rsidRPr="008436FE" w:rsidRDefault="00A749D0" w:rsidP="00A749D0">
            <w:pPr>
              <w:tabs>
                <w:tab w:val="left" w:pos="144"/>
              </w:tabs>
              <w:spacing w:after="0" w:line="240" w:lineRule="auto"/>
              <w:jc w:val="both"/>
              <w:rPr>
                <w:rFonts w:ascii="Times New Roman" w:hAnsi="Times New Roman"/>
                <w:b/>
                <w:sz w:val="26"/>
                <w:szCs w:val="26"/>
              </w:rPr>
            </w:pPr>
          </w:p>
          <w:p w:rsidR="00A749D0" w:rsidRPr="008436FE" w:rsidRDefault="00A749D0" w:rsidP="00A749D0">
            <w:pPr>
              <w:tabs>
                <w:tab w:val="left" w:pos="144"/>
              </w:tabs>
              <w:spacing w:after="0" w:line="240" w:lineRule="auto"/>
              <w:jc w:val="both"/>
              <w:rPr>
                <w:rFonts w:ascii="Times New Roman" w:hAnsi="Times New Roman"/>
                <w:b/>
                <w:sz w:val="26"/>
                <w:szCs w:val="26"/>
              </w:rPr>
            </w:pPr>
          </w:p>
          <w:p w:rsidR="00A749D0" w:rsidRPr="008436FE" w:rsidRDefault="00A749D0" w:rsidP="00A749D0">
            <w:pPr>
              <w:tabs>
                <w:tab w:val="left" w:pos="144"/>
              </w:tabs>
              <w:spacing w:after="0" w:line="240" w:lineRule="auto"/>
              <w:jc w:val="both"/>
              <w:rPr>
                <w:rFonts w:ascii="Times New Roman" w:hAnsi="Times New Roman"/>
                <w:b/>
                <w:sz w:val="26"/>
                <w:szCs w:val="26"/>
              </w:rPr>
            </w:pPr>
          </w:p>
          <w:p w:rsidR="00A749D0" w:rsidRPr="008436FE" w:rsidRDefault="00A749D0" w:rsidP="00A749D0">
            <w:pPr>
              <w:tabs>
                <w:tab w:val="left" w:pos="144"/>
              </w:tabs>
              <w:spacing w:after="0" w:line="240" w:lineRule="auto"/>
              <w:jc w:val="both"/>
              <w:rPr>
                <w:rFonts w:ascii="Times New Roman" w:hAnsi="Times New Roman"/>
                <w:b/>
                <w:sz w:val="26"/>
                <w:szCs w:val="26"/>
              </w:rPr>
            </w:pPr>
          </w:p>
          <w:p w:rsidR="00A749D0" w:rsidRPr="008436FE" w:rsidRDefault="00A749D0" w:rsidP="00A749D0">
            <w:pPr>
              <w:tabs>
                <w:tab w:val="left" w:pos="144"/>
              </w:tabs>
              <w:spacing w:after="0" w:line="240" w:lineRule="auto"/>
              <w:jc w:val="both"/>
              <w:rPr>
                <w:rFonts w:ascii="Times New Roman" w:hAnsi="Times New Roman"/>
                <w:b/>
                <w:sz w:val="26"/>
                <w:szCs w:val="26"/>
              </w:rPr>
            </w:pPr>
          </w:p>
          <w:p w:rsidR="00A749D0" w:rsidRPr="008436FE" w:rsidRDefault="00A749D0" w:rsidP="00A749D0">
            <w:pPr>
              <w:tabs>
                <w:tab w:val="left" w:pos="144"/>
              </w:tabs>
              <w:spacing w:after="0" w:line="240" w:lineRule="auto"/>
              <w:jc w:val="both"/>
              <w:rPr>
                <w:rFonts w:ascii="Times New Roman" w:hAnsi="Times New Roman"/>
                <w:b/>
                <w:sz w:val="26"/>
                <w:szCs w:val="26"/>
              </w:rPr>
            </w:pPr>
          </w:p>
          <w:p w:rsidR="00A749D0" w:rsidRPr="008436FE" w:rsidRDefault="00A749D0" w:rsidP="00A749D0">
            <w:pPr>
              <w:tabs>
                <w:tab w:val="left" w:pos="144"/>
              </w:tabs>
              <w:spacing w:after="0" w:line="240" w:lineRule="auto"/>
              <w:jc w:val="both"/>
              <w:rPr>
                <w:rFonts w:ascii="Times New Roman" w:hAnsi="Times New Roman"/>
                <w:b/>
                <w:sz w:val="26"/>
                <w:szCs w:val="26"/>
              </w:rPr>
            </w:pPr>
          </w:p>
          <w:p w:rsidR="00A749D0" w:rsidRPr="008436FE" w:rsidRDefault="00A749D0" w:rsidP="00A749D0">
            <w:pPr>
              <w:tabs>
                <w:tab w:val="left" w:pos="144"/>
              </w:tabs>
              <w:spacing w:after="0" w:line="240" w:lineRule="auto"/>
              <w:jc w:val="both"/>
              <w:rPr>
                <w:rFonts w:ascii="Times New Roman" w:hAnsi="Times New Roman"/>
                <w:b/>
                <w:sz w:val="26"/>
                <w:szCs w:val="26"/>
              </w:rPr>
            </w:pPr>
          </w:p>
          <w:p w:rsidR="00A749D0" w:rsidRPr="008436FE" w:rsidRDefault="00A749D0" w:rsidP="00A749D0">
            <w:pPr>
              <w:tabs>
                <w:tab w:val="left" w:pos="144"/>
              </w:tabs>
              <w:spacing w:after="0" w:line="240" w:lineRule="auto"/>
              <w:jc w:val="both"/>
              <w:rPr>
                <w:rFonts w:ascii="Times New Roman" w:hAnsi="Times New Roman"/>
                <w:b/>
                <w:sz w:val="26"/>
                <w:szCs w:val="26"/>
              </w:rPr>
            </w:pPr>
          </w:p>
          <w:p w:rsidR="00A749D0" w:rsidRPr="008436FE" w:rsidRDefault="00A749D0" w:rsidP="00A749D0">
            <w:pPr>
              <w:tabs>
                <w:tab w:val="left" w:pos="144"/>
              </w:tabs>
              <w:spacing w:after="0" w:line="240" w:lineRule="auto"/>
              <w:jc w:val="both"/>
              <w:rPr>
                <w:rFonts w:ascii="Times New Roman" w:hAnsi="Times New Roman"/>
                <w:b/>
                <w:sz w:val="26"/>
                <w:szCs w:val="26"/>
              </w:rPr>
            </w:pPr>
          </w:p>
          <w:p w:rsidR="00A749D0" w:rsidRPr="008436FE" w:rsidRDefault="00A749D0" w:rsidP="00A749D0">
            <w:pPr>
              <w:tabs>
                <w:tab w:val="left" w:pos="144"/>
              </w:tabs>
              <w:spacing w:after="0" w:line="240" w:lineRule="auto"/>
              <w:jc w:val="both"/>
              <w:rPr>
                <w:rFonts w:ascii="Times New Roman" w:hAnsi="Times New Roman"/>
                <w:b/>
                <w:sz w:val="26"/>
                <w:szCs w:val="26"/>
              </w:rPr>
            </w:pPr>
          </w:p>
          <w:p w:rsidR="00A749D0" w:rsidRPr="008436FE" w:rsidRDefault="00A749D0" w:rsidP="00A749D0">
            <w:pPr>
              <w:tabs>
                <w:tab w:val="left" w:pos="144"/>
              </w:tabs>
              <w:spacing w:after="0" w:line="240" w:lineRule="auto"/>
              <w:jc w:val="both"/>
              <w:rPr>
                <w:rFonts w:ascii="Times New Roman" w:hAnsi="Times New Roman"/>
                <w:b/>
                <w:sz w:val="26"/>
                <w:szCs w:val="26"/>
              </w:rPr>
            </w:pPr>
          </w:p>
          <w:p w:rsidR="00A749D0" w:rsidRPr="008436FE" w:rsidRDefault="00A749D0" w:rsidP="00A749D0">
            <w:pPr>
              <w:tabs>
                <w:tab w:val="left" w:pos="144"/>
              </w:tabs>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sửa đổi, bổ sung trong quá trình xây dựng dự thảo Luật.</w:t>
            </w:r>
          </w:p>
          <w:p w:rsidR="00A749D0" w:rsidRPr="008436FE" w:rsidRDefault="00A749D0" w:rsidP="00A749D0">
            <w:pPr>
              <w:tabs>
                <w:tab w:val="left" w:pos="144"/>
              </w:tabs>
              <w:spacing w:after="0" w:line="240" w:lineRule="auto"/>
              <w:jc w:val="both"/>
              <w:rPr>
                <w:rFonts w:ascii="Times New Roman" w:hAnsi="Times New Roman"/>
                <w:b/>
                <w:sz w:val="26"/>
                <w:szCs w:val="26"/>
              </w:rPr>
            </w:pPr>
          </w:p>
          <w:p w:rsidR="00A749D0" w:rsidRPr="008436FE" w:rsidRDefault="00A749D0" w:rsidP="00A749D0">
            <w:pPr>
              <w:tabs>
                <w:tab w:val="left" w:pos="144"/>
              </w:tabs>
              <w:spacing w:after="0" w:line="240" w:lineRule="auto"/>
              <w:jc w:val="both"/>
              <w:rPr>
                <w:rFonts w:ascii="Times New Roman" w:hAnsi="Times New Roman"/>
                <w:b/>
                <w:sz w:val="26"/>
                <w:szCs w:val="26"/>
              </w:rPr>
            </w:pPr>
          </w:p>
          <w:p w:rsidR="00A749D0" w:rsidRPr="008436FE" w:rsidRDefault="00A749D0" w:rsidP="00A749D0">
            <w:pPr>
              <w:tabs>
                <w:tab w:val="left" w:pos="144"/>
              </w:tabs>
              <w:spacing w:after="0" w:line="240" w:lineRule="auto"/>
              <w:jc w:val="both"/>
              <w:rPr>
                <w:rFonts w:ascii="Times New Roman" w:hAnsi="Times New Roman"/>
                <w:b/>
                <w:sz w:val="26"/>
                <w:szCs w:val="26"/>
              </w:rPr>
            </w:pPr>
          </w:p>
          <w:p w:rsidR="00A749D0" w:rsidRPr="008436FE" w:rsidRDefault="00A749D0" w:rsidP="00A749D0">
            <w:pPr>
              <w:tabs>
                <w:tab w:val="left" w:pos="144"/>
              </w:tabs>
              <w:spacing w:after="0" w:line="240" w:lineRule="auto"/>
              <w:jc w:val="both"/>
              <w:rPr>
                <w:rFonts w:ascii="Times New Roman" w:hAnsi="Times New Roman"/>
                <w:b/>
                <w:sz w:val="26"/>
                <w:szCs w:val="26"/>
              </w:rPr>
            </w:pPr>
          </w:p>
          <w:p w:rsidR="00A749D0" w:rsidRPr="008436FE" w:rsidRDefault="00A749D0" w:rsidP="00A749D0">
            <w:pPr>
              <w:tabs>
                <w:tab w:val="left" w:pos="144"/>
              </w:tabs>
              <w:spacing w:after="0" w:line="240" w:lineRule="auto"/>
              <w:jc w:val="both"/>
              <w:rPr>
                <w:rFonts w:ascii="Times New Roman" w:hAnsi="Times New Roman"/>
                <w:b/>
                <w:sz w:val="26"/>
                <w:szCs w:val="26"/>
              </w:rPr>
            </w:pPr>
          </w:p>
          <w:p w:rsidR="00A749D0" w:rsidRPr="008436FE" w:rsidRDefault="00A749D0" w:rsidP="00A749D0">
            <w:pPr>
              <w:tabs>
                <w:tab w:val="left" w:pos="144"/>
              </w:tabs>
              <w:spacing w:after="0" w:line="240" w:lineRule="auto"/>
              <w:jc w:val="both"/>
              <w:rPr>
                <w:rFonts w:ascii="Times New Roman" w:hAnsi="Times New Roman"/>
                <w:b/>
                <w:sz w:val="26"/>
                <w:szCs w:val="26"/>
              </w:rPr>
            </w:pPr>
          </w:p>
          <w:p w:rsidR="00A749D0" w:rsidRPr="008436FE" w:rsidRDefault="00A749D0" w:rsidP="00A749D0">
            <w:pPr>
              <w:tabs>
                <w:tab w:val="left" w:pos="144"/>
              </w:tabs>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sửa đổi, bổ sung trong quá trình xây dựng dự thảo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sửa đổi, bổ sung trong quá trình xây dựng dự thảo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tabs>
                <w:tab w:val="left" w:pos="144"/>
              </w:tabs>
              <w:spacing w:after="0" w:line="240" w:lineRule="auto"/>
              <w:jc w:val="both"/>
              <w:rPr>
                <w:rFonts w:ascii="Times New Roman" w:hAnsi="Times New Roman"/>
                <w:b/>
                <w:sz w:val="26"/>
                <w:szCs w:val="26"/>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bookmarkStart w:id="36" w:name="dieu_54"/>
            <w:r w:rsidRPr="008436FE">
              <w:rPr>
                <w:rFonts w:ascii="Times New Roman" w:eastAsia="Times New Roman" w:hAnsi="Times New Roman"/>
                <w:b/>
                <w:bCs/>
                <w:sz w:val="26"/>
                <w:szCs w:val="26"/>
                <w:lang w:val="vi-VN"/>
              </w:rPr>
              <w:lastRenderedPageBreak/>
              <w:t>Điều 54. Cấp, thu hồi đăng ký và biển số xe cơ giới</w:t>
            </w:r>
            <w:bookmarkEnd w:id="36"/>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Tuyên Quang:</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Đề nghị cấp biển số cho người sử dụng, không cấp cho phương tiện, bản thân phương tiện đã có số nhận dạng là số </w:t>
            </w:r>
            <w:r w:rsidRPr="008436FE">
              <w:rPr>
                <w:rFonts w:ascii="Times New Roman" w:hAnsi="Times New Roman"/>
                <w:sz w:val="26"/>
                <w:szCs w:val="26"/>
                <w:lang w:val="vi-VN"/>
              </w:rPr>
              <w:lastRenderedPageBreak/>
              <w:t>Vin, số khung, số động cơ.</w:t>
            </w:r>
          </w:p>
          <w:p w:rsidR="00A749D0" w:rsidRPr="00A749D0"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TP. HCM:</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Đề nghị bổ sung quy định đối với ngành Công an trong việc cấp đăng ký và biển số xe nội dung sau: Đối với xe cơ giới đã được cấp biển số có nhu cầu di chuyển từ tỉnh này sang tỉnh khác (sang tên, đổi biển số), thì Công an giữa 02 tỉnh thành phải có trách nhiệm phối hợp để di chuyển hồ sơ (tương tự như ngành Giao thông vận tải đang làm đối với hồ sơ đăng kiểm), không để người dân tự đi rút và nhập hồ sơ khó khăn và tốn kém như hiện nay.</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Cục Đăng kiểm VN:</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Xem xét cấp biển số cho xe đạp điện, xe đạp máy để thống nhất cách thức quản lý đối với xe đạp điện, giảm nguy mất an toàn giao thông, tránh việc máy điện trá hình xe đạp điện để không phải thực hiện việc đăng ký biển số.</w:t>
            </w: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Đây là nội dung rất mới, tác động tới đời sống xã hội, các cơ quan quản lý. Do đó, Bộ GTVT sẽ nghiên cứu, học </w:t>
            </w:r>
            <w:r w:rsidRPr="008436FE">
              <w:rPr>
                <w:rFonts w:ascii="Times New Roman" w:hAnsi="Times New Roman"/>
                <w:sz w:val="26"/>
                <w:szCs w:val="26"/>
                <w:lang w:val="vi-VN"/>
              </w:rPr>
              <w:lastRenderedPageBreak/>
              <w:t>hỏi kinh nghiệm của nước ngoài về vấn đề này.</w:t>
            </w:r>
          </w:p>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được nghiên cứu, đánh giá trong quá trình xây dựng luật.</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được nghiên cứu, đánh giá trong quá trình xây dựng luật.</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bookmarkStart w:id="37" w:name="dieu_55"/>
            <w:r w:rsidRPr="008436FE">
              <w:rPr>
                <w:rFonts w:ascii="Times New Roman" w:eastAsia="Times New Roman" w:hAnsi="Times New Roman"/>
                <w:b/>
                <w:bCs/>
                <w:sz w:val="26"/>
                <w:szCs w:val="26"/>
                <w:lang w:val="vi-VN"/>
              </w:rPr>
              <w:lastRenderedPageBreak/>
              <w:t xml:space="preserve">Điều 55. Bảo đảm quy định về chất lượng an toàn kỹ thuật và bảo vệ môi trường của xe cơ giới tham gia giao thông đường bộ </w:t>
            </w:r>
            <w:bookmarkEnd w:id="37"/>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Đà Nẵng:</w:t>
            </w:r>
          </w:p>
          <w:p w:rsidR="00A749D0" w:rsidRPr="007A462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Đề nghị bổ sung quy định niên hạn sử dụng đối với xe máy.</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TP. HCM:</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Đề nghị định nghĩa rõ nội dung “kết cấu, tổng thành, hệ thống của xe” gồm những hạng mục nào, nên xem những hạng mục được ghi chi tiết trong phiếu kiểm định hoặc thiết kế cải tạo đã được cơ quan có thẩm quyền phê duyệt là kết </w:t>
            </w:r>
            <w:r w:rsidRPr="008436FE">
              <w:rPr>
                <w:rFonts w:ascii="Times New Roman" w:hAnsi="Times New Roman"/>
                <w:sz w:val="26"/>
                <w:szCs w:val="26"/>
                <w:lang w:val="vi-VN"/>
              </w:rPr>
              <w:lastRenderedPageBreak/>
              <w:t>cấu, tổng thành, hệ thống của xe</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sz w:val="26"/>
                <w:szCs w:val="26"/>
                <w:lang w:val="vi-VN"/>
              </w:rPr>
              <w:t>C</w:t>
            </w:r>
            <w:r w:rsidRPr="008436FE">
              <w:rPr>
                <w:rFonts w:ascii="Times New Roman" w:hAnsi="Times New Roman"/>
                <w:b/>
                <w:sz w:val="26"/>
                <w:szCs w:val="26"/>
                <w:lang w:val="vi-VN"/>
              </w:rPr>
              <w:t>ục Đăng kiểm VN:</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Xem xét quy định việc bảm bảo khí thải, chất lượng an toàn kỹ thuật đối với xe mô tô (kiểm định những gì, yêu cầu, lột trình thực hiện); bổ sung quy định về chứng nhận chất lượng an toàn kỹ thuật và BVMT đối với xe cơ giới nhập khẩu, sản xuất, lắp ráp. Lý do: đây là yêu cầu liên quan đến chất lượng ATKT và BVMT của phương tiện tham gia giao thông. Việc kiểm soát tại nguồn trong quá trình sản xuất, lắp ráp hay nhập khẩu đối với phương tiện và linh kiện, hệ thống là cần thiết, tương tự như ở nhiều nước trên thế giới đang áp dụng.</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Sửa đổi khoản 5 Điều 55 như sau “</w:t>
            </w:r>
            <w:r w:rsidRPr="008436FE">
              <w:rPr>
                <w:rFonts w:ascii="Times New Roman" w:hAnsi="Times New Roman"/>
                <w:i/>
                <w:sz w:val="26"/>
                <w:szCs w:val="26"/>
                <w:lang w:val="vi-VN"/>
              </w:rPr>
              <w:t>Xe cơ giới phải được bảo dưỡng định kỳ</w:t>
            </w:r>
            <w:r w:rsidRPr="008436FE">
              <w:rPr>
                <w:rFonts w:ascii="Times New Roman" w:hAnsi="Times New Roman"/>
                <w:sz w:val="26"/>
                <w:szCs w:val="26"/>
                <w:lang w:val="vi-VN"/>
              </w:rPr>
              <w:t>….”</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Sửa đổi khoản 6 Điều 55 như sau “Bộ trưởng Bộ GTVT quy định về chất lượng an toàn kỹ thuật và bảo vệ môi trường của xe cơ giới (bao gồm cả các hệ thống, tổng thành và linh kiện), điều kiện, vi trí, quy chuẩn và cấp giấy chứng nhận đủ điều kiện hoạt động kierm định xe cơ giới cho đơn vị đăng kiểm xe cơ giới”. Lý do: hiện nay theo quy định của Luật Quy hoạch thì quy hoạch các đơn vị đăng kiểm xe cơ giới không thuộc lĩnh vực được quy hoạch. Do vậy để đảm bảo hiệu quả trong quản lý nhà nước đối với cac đơn vị đăng kiểm thì ngoài quy định </w:t>
            </w:r>
            <w:r w:rsidRPr="008436FE">
              <w:rPr>
                <w:rFonts w:ascii="Times New Roman" w:hAnsi="Times New Roman"/>
                <w:sz w:val="26"/>
                <w:szCs w:val="26"/>
                <w:lang w:val="vi-VN"/>
              </w:rPr>
              <w:lastRenderedPageBreak/>
              <w:t>về tiêu chuẩn, điều kiện nên đưa ra quy định về vị trí các đơn vị đăng kiểm xe cơ gới để thực hiện cac dịch vụ công đáp ứng nhu cầu của người dân (vùng sâu, vùng xe có số lượng phương tiện ít).</w:t>
            </w:r>
          </w:p>
        </w:tc>
        <w:tc>
          <w:tcPr>
            <w:tcW w:w="4394" w:type="dxa"/>
          </w:tcPr>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nghiên cứu để đánh giá tác động.</w:t>
            </w:r>
          </w:p>
          <w:p w:rsidR="00A749D0" w:rsidRPr="00C31920"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nghiên cứu làm rõ trong quá trình xây dựng luật.</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nghiên cứu làm rõ trong quá trình xây dựng luật.</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A749D0"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nghiên cứu làm rõ trong quá trình xây dựng luật.</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nghiên cứu, làm rõ trong quá trình xây dựng Luật để đảm bảo phù hợp với Luật Đầu tư và Luật Quy hoạch.</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sz w:val="26"/>
                <w:szCs w:val="26"/>
                <w:lang w:val="vi-VN"/>
              </w:rPr>
              <w:lastRenderedPageBreak/>
              <w:t>Xem xét quy định việc đảm bảo khí thải, chất lượng an toàn kỹ thuật đối với xe mô tô (kiểm định những gì; yêu cầu; lộ trình thực hiện)</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Honda Việt Nam, VAMM:</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Xe mô tô và xe gắn máy tham gia giao thông đường bộ phải được kiểm tra định kỳ về khí thải (sau đây gọi là kiểm định).</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Chủ phương tiện, người lái xe mô tô và xe gắn máy chịu trách nhiệm duy trì tình trạng khí thải của phương tiện theo tiêu chuẩn quy định khi tham gia giao thông đường bộ giữa 2 kỳ kiểm định.</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i/>
                <w:sz w:val="26"/>
                <w:szCs w:val="26"/>
                <w:u w:val="single"/>
                <w:lang w:val="vi-VN"/>
              </w:rPr>
              <w:t>Lý do</w:t>
            </w:r>
            <w:r w:rsidRPr="008436FE">
              <w:rPr>
                <w:rFonts w:ascii="Times New Roman" w:hAnsi="Times New Roman"/>
                <w:sz w:val="26"/>
                <w:szCs w:val="26"/>
                <w:lang w:val="vi-VN"/>
              </w:rPr>
              <w:t>:</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Xe mô tô, xe gắn máy lưu hành qua kiểm định sẽ góp phần cải thiện môi trường không khí.</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Việc kiểm tra khí thải có quy trình đơn giản với chi phí thấp (có thể xã hội hóa trong việc thành lập các trạm kiểm định khí thải).</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Chi phí cho kiểm tra sẽ không cao, ít ảnh hưởng đến người dân.</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Các nước có sử dụng nhiều xe máy tương tự như Việt Nam đã áp dụng việc kiểm định khí thải cho loại phương tiện này từ nhiều năm trước (Đài Loan 1997, Trung Quốc, Thái Lan, Indonesia, Ấn Độ,…).</w:t>
            </w: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Nghiên cứu, tiếp thu.</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bookmarkStart w:id="38" w:name="dieu_56"/>
            <w:r w:rsidRPr="008436FE">
              <w:rPr>
                <w:rFonts w:ascii="Times New Roman" w:eastAsia="Times New Roman" w:hAnsi="Times New Roman"/>
                <w:b/>
                <w:bCs/>
                <w:sz w:val="26"/>
                <w:szCs w:val="26"/>
                <w:lang w:val="vi-VN"/>
              </w:rPr>
              <w:t>Điều 56. Điều kiện tham gia giao thông của xe thô sơ</w:t>
            </w:r>
            <w:bookmarkEnd w:id="38"/>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Hà Tĩnh:</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Đề nghị bổ sung quy định về xe hai </w:t>
            </w:r>
            <w:r w:rsidRPr="008436FE">
              <w:rPr>
                <w:rFonts w:ascii="Times New Roman" w:hAnsi="Times New Roman"/>
                <w:sz w:val="26"/>
                <w:szCs w:val="26"/>
                <w:lang w:val="vi-VN"/>
              </w:rPr>
              <w:lastRenderedPageBreak/>
              <w:t>bánh, ba bánh tự chế.</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Quảng Trị:</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Đề nghị quy định cụ thể những loại phương tiện thô sơ nào được phép tham gia giao thông.</w:t>
            </w: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b/>
                <w:sz w:val="26"/>
                <w:szCs w:val="26"/>
                <w:lang w:val="vi-VN"/>
              </w:rPr>
              <w:t xml:space="preserve">- </w:t>
            </w:r>
            <w:r w:rsidRPr="008436FE">
              <w:rPr>
                <w:rFonts w:ascii="Times New Roman" w:hAnsi="Times New Roman"/>
                <w:sz w:val="26"/>
                <w:szCs w:val="26"/>
                <w:lang w:val="vi-VN"/>
              </w:rPr>
              <w:t xml:space="preserve">Nội dung này sẽ được nghiên cứu </w:t>
            </w:r>
            <w:r w:rsidRPr="008436FE">
              <w:rPr>
                <w:rFonts w:ascii="Times New Roman" w:hAnsi="Times New Roman"/>
                <w:sz w:val="26"/>
                <w:szCs w:val="26"/>
                <w:lang w:val="vi-VN"/>
              </w:rPr>
              <w:lastRenderedPageBreak/>
              <w:t>trong quá trình xây dựng dự thảo Luật.</w:t>
            </w:r>
          </w:p>
          <w:p w:rsidR="00A749D0" w:rsidRDefault="00A749D0" w:rsidP="00A749D0">
            <w:pPr>
              <w:spacing w:after="0" w:line="240" w:lineRule="auto"/>
              <w:jc w:val="both"/>
              <w:rPr>
                <w:rFonts w:ascii="Times New Roman" w:hAnsi="Times New Roman"/>
                <w:b/>
                <w:sz w:val="26"/>
                <w:szCs w:val="26"/>
              </w:rPr>
            </w:pPr>
          </w:p>
          <w:p w:rsidR="00A749D0" w:rsidRPr="00A749D0"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đã được quy định cụ thể tại Điều 3, 31, 56, 63, 80 Luật GTĐB 2008 và thông tư số 09/2009/TT-BGTVT. Tuy nhiên, Bộ GTVT sẽ rà soát để đưa các nội dung đã ổn định từ Thông tư 08/2009/TT-GTVT vào dự thảo Luật để đảm bảo chi tiết, cụ thể hơn.</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bookmarkStart w:id="39" w:name="dieu_57"/>
            <w:r w:rsidRPr="008436FE">
              <w:rPr>
                <w:rFonts w:ascii="Times New Roman" w:eastAsia="Times New Roman" w:hAnsi="Times New Roman"/>
                <w:b/>
                <w:bCs/>
                <w:sz w:val="26"/>
                <w:szCs w:val="26"/>
                <w:lang w:val="vi-VN"/>
              </w:rPr>
              <w:lastRenderedPageBreak/>
              <w:t>Điều 57. Điều kiện tham gia giao thông của xe máy chuyên dùng</w:t>
            </w:r>
            <w:bookmarkEnd w:id="39"/>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Cs/>
                <w:sz w:val="26"/>
                <w:szCs w:val="26"/>
                <w:lang w:val="vi-VN"/>
              </w:rPr>
            </w:pPr>
            <w:r w:rsidRPr="008436FE">
              <w:rPr>
                <w:rFonts w:ascii="Times New Roman" w:eastAsia="Times New Roman" w:hAnsi="Times New Roman"/>
                <w:bCs/>
                <w:sz w:val="26"/>
                <w:szCs w:val="26"/>
                <w:lang w:val="vi-VN"/>
              </w:rPr>
              <w:t>* Bổ sung các điều khoản, quy định liên quan đến xe bốn bánh chạy bằng năng lượng điện, các loại phương tiện thông minh, phương tiện mới, phương tiện lưỡng tính chạy trên đường bộ và đường thủy, đường không…</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sz w:val="26"/>
                <w:szCs w:val="26"/>
                <w:lang w:val="vi-VN"/>
              </w:rPr>
            </w:pPr>
            <w:r w:rsidRPr="008436FE">
              <w:rPr>
                <w:rFonts w:ascii="Times New Roman" w:eastAsia="Times New Roman" w:hAnsi="Times New Roman"/>
                <w:b/>
                <w:sz w:val="26"/>
                <w:szCs w:val="26"/>
                <w:lang w:val="vi-VN"/>
              </w:rPr>
              <w:t>Điều….</w:t>
            </w:r>
          </w:p>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sz w:val="26"/>
                <w:szCs w:val="26"/>
                <w:lang w:val="vi-VN"/>
              </w:rPr>
              <w:t>- Nghiên cứu, bổ sung việc phân loại để nhận biết, quản lý xe kinh doanh và xe không kinh doanh vận tải; về quy định liên quan đến tài khoản giao thông của chủ phương tiện.</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Hải Dương:</w:t>
            </w:r>
          </w:p>
          <w:p w:rsidR="00A749D0"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lang w:val="vi-VN"/>
              </w:rPr>
              <w:t xml:space="preserve">- Việc quy định chủ phương tiện có tài khoản để nộp phí sử dụng đường bộ là cần thiết để bảo đảm minh bạch và thuận tiện trong việc thu phí sử dụng đường bộ không dừng. </w:t>
            </w:r>
          </w:p>
          <w:p w:rsidR="00A749D0" w:rsidRPr="00A749D0"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i/>
                <w:sz w:val="26"/>
                <w:szCs w:val="26"/>
                <w:lang w:val="vi-VN"/>
              </w:rPr>
            </w:pPr>
            <w:r w:rsidRPr="008436FE">
              <w:rPr>
                <w:rFonts w:ascii="Times New Roman" w:hAnsi="Times New Roman"/>
                <w:sz w:val="26"/>
                <w:szCs w:val="26"/>
                <w:lang w:val="vi-VN"/>
              </w:rPr>
              <w:t xml:space="preserve">- Đối với quy định chủ phương tiện phải có tài khoản với một số dư nhất định để xử phạt “nguội” hiện nay có một số bất cập là: Số dư có trong tài khoản là bao nhiêu tiền để đủ nộp tiền xử phạt; ai là cơ quan và cách thức nào để kiểm tra số dư bắt buộc luôn có trong tài khoản của </w:t>
            </w:r>
            <w:r w:rsidRPr="008436FE">
              <w:rPr>
                <w:rFonts w:ascii="Times New Roman" w:hAnsi="Times New Roman"/>
                <w:sz w:val="26"/>
                <w:szCs w:val="26"/>
                <w:lang w:val="vi-VN"/>
              </w:rPr>
              <w:lastRenderedPageBreak/>
              <w:t xml:space="preserve">chủ xe; để đủ tiền nộp phạt với các hành vi vi phạm hiện nay có chế tài phạt tiền cao (như vi phạm về nồng độ cồn, vi phạm vượt đèn đỏ, vi phạm về tải trọng…) thì cần phải có số dư trong tài khoản tương đối lớn sẽ dẫn đến lãng phí nguồn vốn xã hội (người vi phạm thường xuyên thì không đủ tiền nộp, người không vi phạm thì bị giữ một khoản tiền lớn). Để giải quyết những bất cập trên, đề nghị dự thảo Luật nên quy định vấn đề này như sau: </w:t>
            </w:r>
            <w:r w:rsidRPr="008436FE">
              <w:rPr>
                <w:rFonts w:ascii="Times New Roman" w:hAnsi="Times New Roman"/>
                <w:i/>
                <w:sz w:val="26"/>
                <w:szCs w:val="26"/>
                <w:lang w:val="vi-VN"/>
              </w:rPr>
              <w:t>“Chủ phương tiện, người điều khiển phương tiện giao thông đường bộ bị xử phạt vi phạm hành chính trong lĩnh vực giao thông đường bộ thông qua các thiết bị giám sát giao thông phải chấp hành quyết định xử phạt hoặc thông báo xử phạt được đăng trên Cổng thông tin điện tử vi phạm hành chính về trật tự, an toàn giao thông Quốc gia. Nếu quá thời hạn số tiền phạt sẽ được tính lãi theo quy định của pháp luật về xử phạt vi phạm hành chính và chủ phương tiện, người điều khiển phương tiện giao thông đường bộ phải nộp trước khi đăng kiểm phương tiện hoặc cấp đổi lại Giấy phép lái xe. Chính phủ quy định chi tiết Điều này”.</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b/>
                <w:i/>
                <w:sz w:val="26"/>
                <w:szCs w:val="26"/>
                <w:lang w:val="vi-VN"/>
              </w:rPr>
              <w:t xml:space="preserve">Sở GTVT Bình Dương: </w:t>
            </w:r>
          </w:p>
          <w:p w:rsidR="00A749D0" w:rsidRPr="008436FE" w:rsidRDefault="00A749D0" w:rsidP="00A749D0">
            <w:pPr>
              <w:numPr>
                <w:ilvl w:val="0"/>
                <w:numId w:val="7"/>
              </w:numPr>
              <w:tabs>
                <w:tab w:val="left" w:pos="319"/>
              </w:tabs>
              <w:spacing w:after="0" w:line="240" w:lineRule="auto"/>
              <w:ind w:left="36" w:firstLine="0"/>
              <w:jc w:val="both"/>
              <w:rPr>
                <w:sz w:val="28"/>
                <w:szCs w:val="28"/>
                <w:lang w:val="vi-VN"/>
              </w:rPr>
            </w:pPr>
            <w:r w:rsidRPr="008436FE">
              <w:rPr>
                <w:rFonts w:ascii="Times New Roman" w:hAnsi="Times New Roman"/>
                <w:sz w:val="26"/>
                <w:szCs w:val="26"/>
                <w:lang w:val="vi-VN"/>
              </w:rPr>
              <w:t xml:space="preserve">Đề nghị phân định trong việc quản lý xe kinh doanh vận tải (hàng hóa và hành khách) và xe không kinh doanh vận tải. </w:t>
            </w:r>
            <w:r w:rsidRPr="008436FE">
              <w:rPr>
                <w:rFonts w:ascii="Times New Roman" w:hAnsi="Times New Roman"/>
                <w:sz w:val="26"/>
                <w:szCs w:val="26"/>
                <w:lang w:val="vi-VN"/>
              </w:rPr>
              <w:lastRenderedPageBreak/>
              <w:t>Sở Giao thông vận tải Bình Dương thống nhất theo trường hợp áp dụng cho các phương tiện kinh doanh vận tải (hàng hóa và phương tiện), nhằm đảm bảo việc chấp hành pháp luật của phương tiện kinh doanh vận tải trên.</w:t>
            </w:r>
          </w:p>
        </w:tc>
        <w:tc>
          <w:tcPr>
            <w:tcW w:w="4394" w:type="dxa"/>
          </w:tcPr>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Đây là nội dung đã được Bộ GTVT đề cập trong hồ sơ xây dựng luật. Để đảm bảo tính khả thi, tính đồng bộ trong hệ thống pháp luật, nội dung này sẽ được nghiên cứu, đánh giá kỹ và lấy ý kiến sâu rộng trong các tổ chức, cá nhân.</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Default="00A749D0" w:rsidP="00A749D0">
            <w:pPr>
              <w:spacing w:after="0" w:line="240" w:lineRule="auto"/>
              <w:jc w:val="both"/>
              <w:rPr>
                <w:rFonts w:ascii="Times New Roman" w:hAnsi="Times New Roman"/>
                <w:sz w:val="26"/>
                <w:szCs w:val="26"/>
              </w:rPr>
            </w:pPr>
          </w:p>
          <w:p w:rsidR="00A749D0" w:rsidRPr="00A749D0"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Nội dung này sẽ được nghiên cứu, đánh giá kỹ lưỡng trong việc có hay không tài khoản giao thông của chủ </w:t>
            </w:r>
            <w:r w:rsidRPr="008436FE">
              <w:rPr>
                <w:rFonts w:ascii="Times New Roman" w:hAnsi="Times New Roman"/>
                <w:sz w:val="26"/>
                <w:szCs w:val="26"/>
                <w:lang w:val="vi-VN"/>
              </w:rPr>
              <w:lastRenderedPageBreak/>
              <w:t>phương tiện, có phân biệt chủ thể thực hiện hay không (chủ thể kinh doanh vận tải và chủ thể không kinh doanh vận tải).</w:t>
            </w:r>
          </w:p>
        </w:tc>
      </w:tr>
      <w:tr w:rsidR="00A749D0" w:rsidRPr="007A462E" w:rsidTr="00A749D0">
        <w:trPr>
          <w:trHeight w:val="1833"/>
        </w:trPr>
        <w:tc>
          <w:tcPr>
            <w:tcW w:w="5529" w:type="dxa"/>
            <w:shd w:val="clear" w:color="auto" w:fill="auto"/>
          </w:tcPr>
          <w:p w:rsidR="00A749D0" w:rsidRPr="008436FE" w:rsidRDefault="00A749D0" w:rsidP="00A749D0">
            <w:pPr>
              <w:spacing w:after="0" w:line="240" w:lineRule="auto"/>
              <w:rPr>
                <w:rFonts w:ascii="Times New Roman" w:eastAsia="Times New Roman" w:hAnsi="Times New Roman"/>
                <w:sz w:val="26"/>
                <w:szCs w:val="26"/>
                <w:lang w:val="vi-VN"/>
              </w:rPr>
            </w:pPr>
            <w:bookmarkStart w:id="40" w:name="chuong_5"/>
            <w:r w:rsidRPr="008436FE">
              <w:rPr>
                <w:rFonts w:ascii="Times New Roman" w:eastAsia="Times New Roman" w:hAnsi="Times New Roman"/>
                <w:b/>
                <w:bCs/>
                <w:sz w:val="26"/>
                <w:szCs w:val="26"/>
                <w:lang w:val="vi-VN"/>
              </w:rPr>
              <w:lastRenderedPageBreak/>
              <w:t>CHƯƠNG V</w:t>
            </w:r>
            <w:bookmarkStart w:id="41" w:name="chuong_5_name"/>
            <w:bookmarkEnd w:id="40"/>
          </w:p>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b/>
                <w:bCs/>
                <w:sz w:val="26"/>
                <w:szCs w:val="26"/>
                <w:lang w:val="vi-VN"/>
              </w:rPr>
              <w:t>NGƯỜI ĐIỀU KHIỂN PHƯƠNG TIỆN THAM GIA GIAO THÔNG ĐƯỜNG BỘ</w:t>
            </w:r>
            <w:bookmarkEnd w:id="41"/>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Đà Nẵng:</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Đề nghị bổ sung quy định, chính sách để khai thác hiệu quả thiết bị giám sát hành trình, đồng thời tiến đến lộ trình cho cả mô tô, xe máy.</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Để chống ùn tắc giao thông, hiện nay một số địa phương đã xây dựng ban hành các Đề án về kiểm soát phương tiện cá nhân, kiểm soát phương tiện vận tải vào trung tâm thành phố thông qua chính sách sở hữu phương tiện, kiểm soát việc phát triển phương tiện ô tô cá nhân, xe máy và thu phí. Do đó, đề nghị bổ sung trong dự thảo Luật về các quy định, cơ sở pháp lý để triển khai thực hiện.</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Bình Dương:</w:t>
            </w:r>
          </w:p>
          <w:p w:rsidR="00A66E8E" w:rsidRPr="00A66E8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lang w:val="vi-VN"/>
              </w:rPr>
              <w:t xml:space="preserve">- Đề nghị bổ sung quy định về quản lý đối với bằng lái xe của người điều khiển phương tiện tham gia giao thông và thang mức điểm trừ đối với người điều khiển vi phạm nhiều lần đến trường hợp rút bằng lái xe và cấm thi sát hạch cấp giấy phép lái xe trong khoảng thời gian đủ dài để người điều khiển phương tiện tham gia giao thông buộc phải nghiêm chỉnh chấp hành Luật Giao thông đường </w:t>
            </w:r>
            <w:r w:rsidRPr="008436FE">
              <w:rPr>
                <w:rFonts w:ascii="Times New Roman" w:hAnsi="Times New Roman"/>
                <w:sz w:val="26"/>
                <w:szCs w:val="26"/>
                <w:lang w:val="vi-VN"/>
              </w:rPr>
              <w:lastRenderedPageBreak/>
              <w:t>bộ.</w:t>
            </w:r>
          </w:p>
          <w:p w:rsidR="00A66E8E" w:rsidRDefault="00A66E8E" w:rsidP="00A749D0">
            <w:pPr>
              <w:spacing w:after="0" w:line="240" w:lineRule="auto"/>
              <w:jc w:val="both"/>
              <w:rPr>
                <w:rFonts w:ascii="Times New Roman" w:hAnsi="Times New Roman"/>
                <w:b/>
                <w:sz w:val="26"/>
                <w:szCs w:val="26"/>
              </w:rPr>
            </w:pPr>
            <w:r w:rsidRPr="00A66E8E">
              <w:rPr>
                <w:rFonts w:ascii="Times New Roman" w:hAnsi="Times New Roman"/>
                <w:b/>
                <w:sz w:val="26"/>
                <w:szCs w:val="26"/>
              </w:rPr>
              <w:t>TT hành động vì sự phát triển cộng đồng</w:t>
            </w:r>
            <w:r>
              <w:rPr>
                <w:rFonts w:ascii="Times New Roman" w:hAnsi="Times New Roman"/>
                <w:b/>
                <w:sz w:val="26"/>
                <w:szCs w:val="26"/>
              </w:rPr>
              <w:t xml:space="preserve"> (ACDC)</w:t>
            </w:r>
            <w:r w:rsidRPr="00A66E8E">
              <w:rPr>
                <w:rFonts w:ascii="Times New Roman" w:hAnsi="Times New Roman"/>
                <w:b/>
                <w:sz w:val="26"/>
                <w:szCs w:val="26"/>
              </w:rPr>
              <w:t>:</w:t>
            </w:r>
          </w:p>
          <w:p w:rsidR="00A66E8E" w:rsidRDefault="00A66E8E" w:rsidP="00A66E8E">
            <w:pPr>
              <w:spacing w:after="0" w:line="240" w:lineRule="auto"/>
              <w:jc w:val="both"/>
              <w:rPr>
                <w:rFonts w:ascii="Times New Roman" w:hAnsi="Times New Roman"/>
                <w:sz w:val="26"/>
                <w:szCs w:val="26"/>
              </w:rPr>
            </w:pPr>
            <w:r w:rsidRPr="00A66E8E">
              <w:rPr>
                <w:rFonts w:ascii="Times New Roman" w:hAnsi="Times New Roman"/>
                <w:sz w:val="26"/>
                <w:szCs w:val="26"/>
              </w:rPr>
              <w:t>Cần lưu ý đến điều kiện của người lái xe tham gia giao thông là người khuyết tật. Đồng thời phải bổ sung các quy định đảm bảo người khuyết tật lấy được giấy phép lái xe cho các hạng mục lái tương ứng với khả năng của họ.</w:t>
            </w:r>
          </w:p>
          <w:p w:rsidR="00246D33" w:rsidRPr="00063CD8" w:rsidRDefault="00246D33" w:rsidP="00246D33">
            <w:pPr>
              <w:spacing w:after="0" w:line="240" w:lineRule="auto"/>
              <w:jc w:val="both"/>
              <w:rPr>
                <w:rFonts w:ascii="Times New Roman" w:hAnsi="Times New Roman"/>
                <w:b/>
                <w:sz w:val="26"/>
                <w:szCs w:val="26"/>
              </w:rPr>
            </w:pPr>
            <w:r w:rsidRPr="00063CD8">
              <w:rPr>
                <w:rFonts w:ascii="Times New Roman" w:hAnsi="Times New Roman"/>
                <w:b/>
                <w:sz w:val="26"/>
                <w:szCs w:val="26"/>
              </w:rPr>
              <w:t>Vụ Khoa học công nghệ (BGTVT)</w:t>
            </w:r>
          </w:p>
          <w:p w:rsidR="0054532E" w:rsidRPr="002053F1" w:rsidRDefault="00246D33" w:rsidP="002053F1">
            <w:pPr>
              <w:pStyle w:val="ListParagraph"/>
              <w:numPr>
                <w:ilvl w:val="0"/>
                <w:numId w:val="7"/>
              </w:numPr>
              <w:tabs>
                <w:tab w:val="left" w:pos="175"/>
              </w:tabs>
              <w:spacing w:after="0" w:line="240" w:lineRule="auto"/>
              <w:ind w:left="33" w:firstLine="0"/>
              <w:jc w:val="both"/>
              <w:rPr>
                <w:rFonts w:ascii="Times New Roman" w:hAnsi="Times New Roman"/>
                <w:sz w:val="26"/>
                <w:szCs w:val="26"/>
              </w:rPr>
            </w:pPr>
            <w:r>
              <w:rPr>
                <w:rFonts w:ascii="Times New Roman" w:hAnsi="Times New Roman"/>
                <w:sz w:val="26"/>
                <w:szCs w:val="26"/>
              </w:rPr>
              <w:t xml:space="preserve">Cần bổ sung thêm các nội dung về xây dựng chiến lược phát triển, sản xuất và quản lý các loại phương tiện, đặc biệt là phương tiện hiện đại hướng tới công nghệ giảm thiểu tác động tới môi trường và cuộc sống con người, nâng cao </w:t>
            </w: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được nghiên cứu, đánh giá tác động trong quá trình xây dựng Luật nhằm đảm bảo tính khả thi.</w:t>
            </w:r>
          </w:p>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lang w:val="vi-VN"/>
              </w:rPr>
              <w:t>- Bộ GTVT sẽ nghiên cứu, tiếp thu ý kiến này để đảm bảo việc đào tạo, sát hạch giấy phép lái xe đạt hiệu quả cao, nâng cao hiệu quả đối với việc chấp hành Luật Giao thông đường bộ.</w:t>
            </w:r>
          </w:p>
          <w:p w:rsidR="00A66E8E" w:rsidRDefault="00A66E8E" w:rsidP="00A749D0">
            <w:pPr>
              <w:spacing w:after="0" w:line="240" w:lineRule="auto"/>
              <w:jc w:val="both"/>
              <w:rPr>
                <w:rFonts w:ascii="Times New Roman" w:hAnsi="Times New Roman"/>
                <w:sz w:val="26"/>
                <w:szCs w:val="26"/>
              </w:rPr>
            </w:pPr>
          </w:p>
          <w:p w:rsidR="00A66E8E" w:rsidRDefault="00A66E8E" w:rsidP="00A749D0">
            <w:pPr>
              <w:spacing w:after="0" w:line="240" w:lineRule="auto"/>
              <w:jc w:val="both"/>
              <w:rPr>
                <w:rFonts w:ascii="Times New Roman" w:hAnsi="Times New Roman"/>
                <w:sz w:val="26"/>
                <w:szCs w:val="26"/>
              </w:rPr>
            </w:pPr>
          </w:p>
          <w:p w:rsidR="00A66E8E" w:rsidRDefault="00A66E8E" w:rsidP="00A749D0">
            <w:pPr>
              <w:spacing w:after="0" w:line="240" w:lineRule="auto"/>
              <w:jc w:val="both"/>
              <w:rPr>
                <w:rFonts w:ascii="Times New Roman" w:hAnsi="Times New Roman"/>
                <w:sz w:val="26"/>
                <w:szCs w:val="26"/>
              </w:rPr>
            </w:pPr>
          </w:p>
          <w:p w:rsidR="00A66E8E" w:rsidRDefault="00A66E8E" w:rsidP="00A749D0">
            <w:pPr>
              <w:spacing w:after="0" w:line="240" w:lineRule="auto"/>
              <w:jc w:val="both"/>
              <w:rPr>
                <w:rFonts w:ascii="Times New Roman" w:hAnsi="Times New Roman"/>
                <w:sz w:val="26"/>
                <w:szCs w:val="26"/>
              </w:rPr>
            </w:pPr>
          </w:p>
          <w:p w:rsidR="00A66E8E" w:rsidRDefault="00A66E8E" w:rsidP="00A749D0">
            <w:pPr>
              <w:spacing w:after="0" w:line="240" w:lineRule="auto"/>
              <w:jc w:val="both"/>
              <w:rPr>
                <w:rFonts w:ascii="Times New Roman" w:hAnsi="Times New Roman"/>
                <w:sz w:val="26"/>
                <w:szCs w:val="26"/>
              </w:rPr>
            </w:pPr>
          </w:p>
          <w:p w:rsidR="00A66E8E" w:rsidRDefault="00A66E8E" w:rsidP="00A749D0">
            <w:pPr>
              <w:spacing w:after="0" w:line="240" w:lineRule="auto"/>
              <w:jc w:val="both"/>
              <w:rPr>
                <w:rFonts w:ascii="Times New Roman" w:hAnsi="Times New Roman"/>
                <w:sz w:val="26"/>
                <w:szCs w:val="26"/>
              </w:rPr>
            </w:pPr>
          </w:p>
          <w:p w:rsidR="002053F1" w:rsidRDefault="002053F1" w:rsidP="00A749D0">
            <w:pPr>
              <w:spacing w:after="0" w:line="240" w:lineRule="auto"/>
              <w:jc w:val="both"/>
              <w:rPr>
                <w:rFonts w:ascii="Times New Roman" w:hAnsi="Times New Roman"/>
                <w:sz w:val="26"/>
                <w:szCs w:val="26"/>
              </w:rPr>
            </w:pPr>
          </w:p>
          <w:p w:rsidR="00A66E8E" w:rsidRDefault="00A66E8E" w:rsidP="00A749D0">
            <w:pPr>
              <w:spacing w:after="0" w:line="240" w:lineRule="auto"/>
              <w:jc w:val="both"/>
              <w:rPr>
                <w:rFonts w:ascii="Times New Roman" w:hAnsi="Times New Roman"/>
                <w:sz w:val="26"/>
                <w:szCs w:val="26"/>
              </w:rPr>
            </w:pPr>
          </w:p>
          <w:p w:rsidR="00246D33" w:rsidRDefault="00A66E8E" w:rsidP="00246D33">
            <w:pPr>
              <w:pStyle w:val="ListParagraph"/>
              <w:numPr>
                <w:ilvl w:val="0"/>
                <w:numId w:val="7"/>
              </w:numPr>
              <w:tabs>
                <w:tab w:val="left" w:pos="175"/>
              </w:tabs>
              <w:spacing w:after="0" w:line="240" w:lineRule="auto"/>
              <w:ind w:left="33" w:firstLine="0"/>
              <w:jc w:val="both"/>
              <w:rPr>
                <w:rFonts w:ascii="Times New Roman" w:hAnsi="Times New Roman"/>
                <w:sz w:val="26"/>
                <w:szCs w:val="26"/>
              </w:rPr>
            </w:pPr>
            <w:r>
              <w:rPr>
                <w:rFonts w:ascii="Times New Roman" w:hAnsi="Times New Roman"/>
                <w:sz w:val="26"/>
                <w:szCs w:val="26"/>
              </w:rPr>
              <w:t>Nội dung này sẽ được rà soát để phù hợp với Công ước Viên về giao thông đường b</w:t>
            </w:r>
            <w:r w:rsidR="00246D33">
              <w:rPr>
                <w:rFonts w:ascii="Times New Roman" w:hAnsi="Times New Roman"/>
                <w:sz w:val="26"/>
                <w:szCs w:val="26"/>
              </w:rPr>
              <w:t>ộ</w:t>
            </w:r>
          </w:p>
          <w:p w:rsidR="00063CD8" w:rsidRDefault="00063CD8" w:rsidP="00063CD8">
            <w:pPr>
              <w:tabs>
                <w:tab w:val="left" w:pos="175"/>
              </w:tabs>
              <w:spacing w:after="0" w:line="240" w:lineRule="auto"/>
              <w:jc w:val="both"/>
              <w:rPr>
                <w:rFonts w:ascii="Times New Roman" w:hAnsi="Times New Roman"/>
                <w:sz w:val="26"/>
                <w:szCs w:val="26"/>
              </w:rPr>
            </w:pPr>
          </w:p>
          <w:p w:rsidR="00063CD8" w:rsidRDefault="00063CD8" w:rsidP="00063CD8">
            <w:pPr>
              <w:tabs>
                <w:tab w:val="left" w:pos="175"/>
              </w:tabs>
              <w:spacing w:after="0" w:line="240" w:lineRule="auto"/>
              <w:jc w:val="both"/>
              <w:rPr>
                <w:rFonts w:ascii="Times New Roman" w:hAnsi="Times New Roman"/>
                <w:sz w:val="26"/>
                <w:szCs w:val="26"/>
              </w:rPr>
            </w:pPr>
          </w:p>
          <w:p w:rsidR="00063CD8" w:rsidRDefault="00063CD8" w:rsidP="00063CD8">
            <w:pPr>
              <w:tabs>
                <w:tab w:val="left" w:pos="175"/>
              </w:tabs>
              <w:spacing w:after="0" w:line="240" w:lineRule="auto"/>
              <w:jc w:val="both"/>
              <w:rPr>
                <w:rFonts w:ascii="Times New Roman" w:hAnsi="Times New Roman"/>
                <w:sz w:val="26"/>
                <w:szCs w:val="26"/>
              </w:rPr>
            </w:pPr>
          </w:p>
          <w:p w:rsidR="00063CD8" w:rsidRPr="00063CD8" w:rsidRDefault="002053F1" w:rsidP="002053F1">
            <w:pPr>
              <w:pStyle w:val="ListParagraph"/>
              <w:numPr>
                <w:ilvl w:val="0"/>
                <w:numId w:val="7"/>
              </w:numPr>
              <w:tabs>
                <w:tab w:val="left" w:pos="175"/>
              </w:tabs>
              <w:spacing w:after="0" w:line="240" w:lineRule="auto"/>
              <w:ind w:left="33" w:firstLine="0"/>
              <w:jc w:val="both"/>
              <w:rPr>
                <w:rFonts w:ascii="Times New Roman" w:hAnsi="Times New Roman"/>
                <w:sz w:val="26"/>
                <w:szCs w:val="26"/>
              </w:rPr>
            </w:pPr>
            <w:r>
              <w:rPr>
                <w:rFonts w:ascii="Times New Roman" w:hAnsi="Times New Roman"/>
                <w:sz w:val="26"/>
                <w:szCs w:val="26"/>
              </w:rPr>
              <w:t>Dự thảo đề cương cũng đã đưa ra việc bổ sung các quy định liên quan đến phương tiện điện, phương tiện thông minh,…</w:t>
            </w:r>
            <w:r w:rsidR="003B6DF0">
              <w:rPr>
                <w:rFonts w:ascii="Times New Roman" w:hAnsi="Times New Roman"/>
                <w:sz w:val="26"/>
                <w:szCs w:val="26"/>
              </w:rPr>
              <w:t xml:space="preserve"> </w:t>
            </w:r>
            <w:r>
              <w:rPr>
                <w:rFonts w:ascii="Times New Roman" w:hAnsi="Times New Roman"/>
                <w:sz w:val="26"/>
                <w:szCs w:val="26"/>
              </w:rPr>
              <w:t xml:space="preserve">Các nội dung cụ thể sẽ được nghiên cứu, đánh giá cụ thể trong quá trình xây dựng chi tiết Luật </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r w:rsidRPr="008436FE">
              <w:rPr>
                <w:rFonts w:ascii="Times New Roman" w:eastAsia="Times New Roman" w:hAnsi="Times New Roman"/>
                <w:b/>
                <w:bCs/>
                <w:sz w:val="26"/>
                <w:szCs w:val="26"/>
                <w:lang w:val="vi-VN"/>
              </w:rPr>
              <w:lastRenderedPageBreak/>
              <w:t>Điều 58. Điều kiện của người lái xe tham gia giao thông</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NHNN Việt Nam:</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Đề nghị bổ sung giải trình về quy định liên quan đến việc sử dụng Giấy đăng ký phương tiện khi tham gia giao thông trong trường hợp thế chấp phương tiện giao thông tại tổ chức tín dụng theo chỉ đạo tại công văn số 8601/VPCP-CN và công văn số 13017/VPCP-CN. Đồng thời, đề nghị sửa đổi, bổ sung theo hướng quy định rõ người lái xe khi điều khiển phương tiện phải mang theo Đăng ký xe là bản chính hoặc bản sao chứng thực kèm theo bản gốc Giấy biên nhận của tổ chức tín dụng về việc giữ bản chính đăng ký xe đối với trường hợp xe cơ giới đang thế chấp tại tổ chức tín </w:t>
            </w:r>
            <w:r w:rsidRPr="008436FE">
              <w:rPr>
                <w:rFonts w:ascii="Times New Roman" w:hAnsi="Times New Roman"/>
                <w:sz w:val="26"/>
                <w:szCs w:val="26"/>
                <w:lang w:val="vi-VN"/>
              </w:rPr>
              <w:lastRenderedPageBreak/>
              <w:t xml:space="preserve">dụng. </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Viện KHCN GTVT:</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Đề nghị nghiên cứu, bổ sung quy định về việc sử dụng bản sao chứng thực Giấy đăng ký xe kèm theo bản gốc Giấy biên nhận của Tổ chức tín dụng còn hiệu lực thay cho bản chính Giấy đăng ký phương tiện giao thông để tham gia giao thông trong thời gian Tổ chức tín dụng giữ bản chính Giấy đăng ký phương tiện giao thông nhằm bảo đảm nghĩa vụ dân sự trong việc thế chấp phương tiện.</w:t>
            </w:r>
          </w:p>
        </w:tc>
        <w:tc>
          <w:tcPr>
            <w:tcW w:w="4394" w:type="dxa"/>
          </w:tcPr>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Tiếp thu.</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A749D0"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Nghiên cứu, tiếp thu để phù hợp với thực tiễn hiện nay.</w:t>
            </w:r>
          </w:p>
        </w:tc>
      </w:tr>
      <w:tr w:rsidR="00A749D0" w:rsidRPr="008436FE" w:rsidTr="00A749D0">
        <w:tc>
          <w:tcPr>
            <w:tcW w:w="5529" w:type="dxa"/>
            <w:shd w:val="clear" w:color="auto" w:fill="auto"/>
          </w:tcPr>
          <w:p w:rsidR="00A749D0" w:rsidRPr="007A462E" w:rsidRDefault="00A749D0" w:rsidP="00A749D0">
            <w:pPr>
              <w:spacing w:after="0" w:line="240" w:lineRule="auto"/>
              <w:jc w:val="both"/>
              <w:rPr>
                <w:rFonts w:ascii="Times New Roman" w:eastAsia="Times New Roman" w:hAnsi="Times New Roman"/>
                <w:b/>
                <w:bCs/>
                <w:sz w:val="26"/>
                <w:szCs w:val="26"/>
                <w:lang w:val="vi-VN"/>
              </w:rPr>
            </w:pPr>
            <w:bookmarkStart w:id="42" w:name="dieu_59"/>
            <w:r w:rsidRPr="008436FE">
              <w:rPr>
                <w:rFonts w:ascii="Times New Roman" w:eastAsia="Times New Roman" w:hAnsi="Times New Roman"/>
                <w:b/>
                <w:bCs/>
                <w:sz w:val="26"/>
                <w:szCs w:val="26"/>
                <w:lang w:val="vi-VN"/>
              </w:rPr>
              <w:lastRenderedPageBreak/>
              <w:t>Điều 59. Giấy phép lái xe</w:t>
            </w:r>
            <w:bookmarkEnd w:id="42"/>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Honda Việt Nam, VAMM:</w:t>
            </w:r>
          </w:p>
          <w:p w:rsidR="00A749D0" w:rsidRPr="008436FE" w:rsidRDefault="00A749D0" w:rsidP="00A749D0">
            <w:pPr>
              <w:numPr>
                <w:ilvl w:val="0"/>
                <w:numId w:val="7"/>
              </w:numPr>
              <w:tabs>
                <w:tab w:val="left" w:pos="216"/>
              </w:tabs>
              <w:spacing w:after="0" w:line="240" w:lineRule="auto"/>
              <w:ind w:left="0" w:firstLine="0"/>
              <w:jc w:val="both"/>
              <w:rPr>
                <w:rFonts w:ascii="Times New Roman" w:hAnsi="Times New Roman"/>
                <w:sz w:val="26"/>
                <w:szCs w:val="26"/>
              </w:rPr>
            </w:pPr>
            <w:r w:rsidRPr="008436FE">
              <w:rPr>
                <w:rFonts w:ascii="Times New Roman" w:hAnsi="Times New Roman"/>
                <w:sz w:val="26"/>
                <w:szCs w:val="26"/>
              </w:rPr>
              <w:t>Đề nghị bổ sung vào Điều 59 Luật Giao thông đường bộ quy định về hạng giấy phép lái xe đối với người điều khiển xe mô tô điện. Trong trường hợp nhà làm luật bổ sung quy định như trên, đề nghị bổ sung thêm quy định về đào tạo, sát hạch và cấp Giấy phép lái xe mô tô điện (quy định rõ thẩm quyền, chức năng của các cơ quan, tổ chức từng loại và đổi sang giấy phép mới khi hết hạn).</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i/>
                <w:sz w:val="26"/>
                <w:szCs w:val="26"/>
                <w:u w:val="single"/>
              </w:rPr>
              <w:t>Lý do</w:t>
            </w:r>
            <w:r w:rsidRPr="008436FE">
              <w:rPr>
                <w:rFonts w:ascii="Times New Roman" w:hAnsi="Times New Roman"/>
                <w:i/>
                <w:sz w:val="26"/>
                <w:szCs w:val="26"/>
              </w:rPr>
              <w:t xml:space="preserve">: </w:t>
            </w:r>
          </w:p>
          <w:p w:rsidR="00A749D0" w:rsidRPr="008436FE" w:rsidRDefault="00A749D0" w:rsidP="00A749D0">
            <w:pPr>
              <w:numPr>
                <w:ilvl w:val="0"/>
                <w:numId w:val="9"/>
              </w:numPr>
              <w:tabs>
                <w:tab w:val="left" w:pos="216"/>
              </w:tabs>
              <w:spacing w:after="0" w:line="240" w:lineRule="auto"/>
              <w:ind w:left="0" w:firstLine="0"/>
              <w:jc w:val="both"/>
              <w:rPr>
                <w:rFonts w:ascii="Times New Roman" w:hAnsi="Times New Roman"/>
                <w:sz w:val="26"/>
                <w:szCs w:val="26"/>
                <w:u w:val="single"/>
              </w:rPr>
            </w:pPr>
            <w:r w:rsidRPr="008436FE">
              <w:rPr>
                <w:rFonts w:ascii="Times New Roman" w:hAnsi="Times New Roman"/>
                <w:sz w:val="26"/>
                <w:szCs w:val="26"/>
              </w:rPr>
              <w:t xml:space="preserve"> Về động cơ, theo Điều 1.3.2, Điều 1.3.1 QCVN 14:2015/BGTVT về chất lượng an toàn kỹ thuật và bảo vệ môi trường đối với xe mô tô, xe gắn máy thì xe mô tô là xe sử dụng động cơ nhiệt có dung tích xi lanh lớn hơn 50cm</w:t>
            </w:r>
            <w:r w:rsidRPr="008436FE">
              <w:rPr>
                <w:rFonts w:ascii="Times New Roman" w:hAnsi="Times New Roman"/>
                <w:sz w:val="26"/>
                <w:szCs w:val="26"/>
                <w:vertAlign w:val="superscript"/>
              </w:rPr>
              <w:t>3</w:t>
            </w:r>
            <w:r w:rsidRPr="008436FE">
              <w:rPr>
                <w:rFonts w:ascii="Times New Roman" w:hAnsi="Times New Roman"/>
                <w:sz w:val="26"/>
                <w:szCs w:val="26"/>
              </w:rPr>
              <w:t xml:space="preserve"> hoặc sử dụng động cơ điện có công suất lớn hơn 4kW. Theo cách hiểu thông thường, 2 </w:t>
            </w:r>
            <w:r w:rsidRPr="008436FE">
              <w:rPr>
                <w:rFonts w:ascii="Times New Roman" w:hAnsi="Times New Roman"/>
                <w:sz w:val="26"/>
                <w:szCs w:val="26"/>
              </w:rPr>
              <w:lastRenderedPageBreak/>
              <w:t>loại động cơ này có giá trị quy đổi tương đương. Như vậy, xe mô tô sử dụng động cơ nhiệt và xe mô tô sử dụng động cơ điện có công suất động cơ tương tự nhau, ngoài việc tương tự về kiểu loại, tải trọng, công dụng.</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sz w:val="26"/>
                <w:szCs w:val="26"/>
              </w:rPr>
              <w:t>Hiện nay, theo Điều 58, 59 Luật Giao thông đường bộ 2008, người điều khiển xe mô tô có dung tích xi lanh từ 50cm</w:t>
            </w:r>
            <w:r w:rsidRPr="008436FE">
              <w:rPr>
                <w:rFonts w:ascii="Times New Roman" w:hAnsi="Times New Roman"/>
                <w:sz w:val="26"/>
                <w:szCs w:val="26"/>
                <w:vertAlign w:val="superscript"/>
              </w:rPr>
              <w:t>3</w:t>
            </w:r>
            <w:r w:rsidRPr="008436FE">
              <w:rPr>
                <w:rFonts w:ascii="Times New Roman" w:hAnsi="Times New Roman"/>
                <w:sz w:val="26"/>
                <w:szCs w:val="26"/>
              </w:rPr>
              <w:t xml:space="preserve"> trở lên được yêu cầu có giấy phép lái xe. Việc pháp luật chỉ quy định yêu cầu giấy phép lái xe đối với người điều khiển xe dùng động cơ nhiệt mà không quy định yêu cầu giấy phép lái xe đối với người điều khiển loại xe tương tự sử dụng động cơ là chưa phù hợp, tạo lỗ hổng trong quản lý nhà nước về giao thông đường bộ.</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sz w:val="26"/>
                <w:szCs w:val="26"/>
              </w:rPr>
              <w:t>Vì vậy, đề nghị bổ sung quy định người điều khiển xe mô tô sử dụng động cơ điện có công suất lớn hơn 4kW cũng cần có giấy phép lái xe.</w:t>
            </w:r>
          </w:p>
          <w:p w:rsidR="00A749D0" w:rsidRPr="008436FE" w:rsidRDefault="00A749D0" w:rsidP="00A749D0">
            <w:pPr>
              <w:numPr>
                <w:ilvl w:val="0"/>
                <w:numId w:val="9"/>
              </w:numPr>
              <w:tabs>
                <w:tab w:val="left" w:pos="216"/>
              </w:tabs>
              <w:spacing w:after="0" w:line="240" w:lineRule="auto"/>
              <w:ind w:left="0" w:firstLine="0"/>
              <w:jc w:val="both"/>
              <w:rPr>
                <w:rFonts w:ascii="Times New Roman" w:hAnsi="Times New Roman"/>
                <w:sz w:val="26"/>
                <w:szCs w:val="26"/>
                <w:u w:val="single"/>
              </w:rPr>
            </w:pPr>
            <w:r w:rsidRPr="008436FE">
              <w:rPr>
                <w:rFonts w:ascii="Times New Roman" w:hAnsi="Times New Roman"/>
                <w:sz w:val="26"/>
                <w:szCs w:val="26"/>
              </w:rPr>
              <w:t xml:space="preserve"> Theo Điều 1 sửa đổi 1:2015 QCVN 68:2013/BGTVT, xe đạp điện có công suất động cơ lớn nhất không lớn hơn 250W, vận tốc thiết kế lớn nhất đến 25 km/h</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sz w:val="26"/>
                <w:szCs w:val="26"/>
              </w:rPr>
              <w:t>Theo Điều 1.3.1 QCVN 14:2015/BGTVT, xe máy điện có công suất động cơ lớn nhất không lớn hơn 4kW, xe gắn máy có động cơ với dung tích làm việc không lớn hơn 50cm</w:t>
            </w:r>
            <w:r w:rsidRPr="008436FE">
              <w:rPr>
                <w:rFonts w:ascii="Times New Roman" w:hAnsi="Times New Roman"/>
                <w:sz w:val="26"/>
                <w:szCs w:val="26"/>
                <w:vertAlign w:val="superscript"/>
              </w:rPr>
              <w:t>3</w:t>
            </w:r>
            <w:r w:rsidRPr="008436FE">
              <w:rPr>
                <w:rFonts w:ascii="Times New Roman" w:hAnsi="Times New Roman"/>
                <w:sz w:val="26"/>
                <w:szCs w:val="26"/>
              </w:rPr>
              <w:t xml:space="preserve"> và </w:t>
            </w:r>
            <w:r w:rsidRPr="008436FE">
              <w:rPr>
                <w:rFonts w:ascii="Times New Roman" w:hAnsi="Times New Roman"/>
                <w:sz w:val="26"/>
                <w:szCs w:val="26"/>
              </w:rPr>
              <w:lastRenderedPageBreak/>
              <w:t>đều có vận tốc thiết kế lớn nhất đến 50km/h.</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sz w:val="26"/>
                <w:szCs w:val="26"/>
              </w:rPr>
              <w:t>Với các thông số kỹ thuật như trên, xe đạp điện, xe gắn máy, xe máy điện tiềm ẩn những nguy cơ nhất định, đòi hỏi người điều khiển phải bảo đảm có đủ năng lực khi tham gia giao thông, bao gồm: đủ nhận thức và hầu hết về Luật Giao thông đường bộ và các điều khiển phương tiện an toàn.</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sz w:val="26"/>
                <w:szCs w:val="26"/>
              </w:rPr>
              <w:t>Tuy nhiên, trên thực tế, đối tượng sử dụng xe đạp điện, xe gắn máy, xe máy điện thường là học sinh, là các đối tượng chưa có năng lực hành vi dân sự đầy đủ được quy định tại Bộ luật dân sự (18 tuổi), nên còn những hạn chế nhất định về mặt nhận thức.</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sz w:val="26"/>
                <w:szCs w:val="26"/>
              </w:rPr>
              <w:t>Vì vậy, đề nghị tối thiểu cần có yêu cầu về chứng chỉ bồi dưỡng kiến thức pháp luật để đảm bảo người điều khiển phương tiện có năng lực khi tham gia giao thông, đảm bảo an toàn cho bản thân và những người tham gia giao thông khác.</w:t>
            </w:r>
          </w:p>
          <w:p w:rsidR="00A749D0" w:rsidRPr="008436FE" w:rsidRDefault="00A749D0" w:rsidP="00A749D0">
            <w:pPr>
              <w:tabs>
                <w:tab w:val="left" w:pos="216"/>
              </w:tabs>
              <w:spacing w:after="0" w:line="240" w:lineRule="auto"/>
              <w:jc w:val="both"/>
              <w:rPr>
                <w:rFonts w:ascii="Times New Roman" w:hAnsi="Times New Roman"/>
                <w:sz w:val="26"/>
                <w:szCs w:val="26"/>
              </w:rPr>
            </w:pPr>
            <w:r w:rsidRPr="008436FE">
              <w:rPr>
                <w:rFonts w:ascii="Times New Roman" w:hAnsi="Times New Roman"/>
                <w:i/>
                <w:sz w:val="26"/>
                <w:szCs w:val="26"/>
                <w:u w:val="single"/>
              </w:rPr>
              <w:t>Về kinh nghiệm thế giới</w:t>
            </w:r>
            <w:r w:rsidRPr="008436FE">
              <w:rPr>
                <w:rFonts w:ascii="Times New Roman" w:hAnsi="Times New Roman"/>
                <w:sz w:val="26"/>
                <w:szCs w:val="26"/>
              </w:rPr>
              <w:t>:</w:t>
            </w:r>
          </w:p>
          <w:p w:rsidR="00A749D0" w:rsidRPr="008436FE" w:rsidRDefault="00A749D0" w:rsidP="00A749D0">
            <w:pPr>
              <w:tabs>
                <w:tab w:val="left" w:pos="216"/>
              </w:tabs>
              <w:spacing w:after="0" w:line="240" w:lineRule="auto"/>
              <w:jc w:val="both"/>
              <w:rPr>
                <w:rFonts w:ascii="Times New Roman" w:hAnsi="Times New Roman"/>
                <w:spacing w:val="-4"/>
                <w:sz w:val="26"/>
                <w:szCs w:val="26"/>
              </w:rPr>
            </w:pPr>
            <w:r w:rsidRPr="008436FE">
              <w:rPr>
                <w:rFonts w:ascii="Times New Roman" w:hAnsi="Times New Roman"/>
                <w:spacing w:val="-4"/>
                <w:sz w:val="26"/>
                <w:szCs w:val="26"/>
              </w:rPr>
              <w:t>Ở Anh, Ireland, người điều khiển xe mô tô có động cơ với công suất đến 11kW phải có Giấy phép lái xe hạng A1</w:t>
            </w:r>
          </w:p>
          <w:p w:rsidR="00A749D0" w:rsidRPr="008436FE" w:rsidRDefault="00A749D0" w:rsidP="00A749D0">
            <w:pPr>
              <w:tabs>
                <w:tab w:val="left" w:pos="216"/>
              </w:tabs>
              <w:spacing w:after="0" w:line="240" w:lineRule="auto"/>
              <w:jc w:val="both"/>
              <w:rPr>
                <w:rFonts w:ascii="Times New Roman" w:hAnsi="Times New Roman"/>
                <w:spacing w:val="-4"/>
                <w:sz w:val="26"/>
                <w:szCs w:val="26"/>
              </w:rPr>
            </w:pPr>
            <w:r w:rsidRPr="008436FE">
              <w:rPr>
                <w:rFonts w:ascii="Times New Roman" w:hAnsi="Times New Roman"/>
                <w:spacing w:val="-4"/>
                <w:sz w:val="26"/>
                <w:szCs w:val="26"/>
              </w:rPr>
              <w:t>Ở Mỹ, người điều khiển xe máy hạng nhẹ có động cơ với công suất đến 11 kW phải có Giấy phép lái xe hạng A1</w:t>
            </w:r>
          </w:p>
          <w:p w:rsidR="00A749D0" w:rsidRPr="008436FE" w:rsidRDefault="00A749D0" w:rsidP="00A749D0">
            <w:pPr>
              <w:tabs>
                <w:tab w:val="left" w:pos="216"/>
              </w:tabs>
              <w:spacing w:after="0" w:line="240" w:lineRule="auto"/>
              <w:jc w:val="both"/>
              <w:rPr>
                <w:rFonts w:ascii="Times New Roman" w:hAnsi="Times New Roman"/>
                <w:b/>
                <w:spacing w:val="-4"/>
                <w:sz w:val="26"/>
                <w:szCs w:val="26"/>
              </w:rPr>
            </w:pPr>
            <w:r w:rsidRPr="008436FE">
              <w:rPr>
                <w:rFonts w:ascii="Times New Roman" w:hAnsi="Times New Roman"/>
                <w:b/>
                <w:spacing w:val="-4"/>
                <w:sz w:val="26"/>
                <w:szCs w:val="26"/>
              </w:rPr>
              <w:t>Sở GTVT TP. HCM:</w:t>
            </w:r>
          </w:p>
          <w:p w:rsidR="00A749D0" w:rsidRPr="008436FE" w:rsidRDefault="00A749D0" w:rsidP="00A749D0">
            <w:pPr>
              <w:tabs>
                <w:tab w:val="left" w:pos="216"/>
              </w:tabs>
              <w:spacing w:after="0" w:line="240" w:lineRule="auto"/>
              <w:jc w:val="both"/>
              <w:rPr>
                <w:rFonts w:ascii="Times New Roman" w:hAnsi="Times New Roman"/>
                <w:spacing w:val="-4"/>
                <w:sz w:val="26"/>
                <w:szCs w:val="26"/>
              </w:rPr>
            </w:pPr>
            <w:r w:rsidRPr="008436FE">
              <w:rPr>
                <w:rFonts w:ascii="Times New Roman" w:hAnsi="Times New Roman"/>
                <w:spacing w:val="-4"/>
                <w:sz w:val="26"/>
                <w:szCs w:val="26"/>
              </w:rPr>
              <w:lastRenderedPageBreak/>
              <w:t>- Khoản 4 Điều 59 Luật Giao thông đường bộ quy định giấy phép lái xe “Hạng B1 cấp cho người không hành nghề lái xe điều khiển xe ô tô chở người đến 9 chỗ ngồi; xe ô tô tải, máy kéo cói trọng tải dưới 3.500 kg” và giấy phép lái xe “Hạng B2 cấp cho người hành nghề lái xe điều khiển xe ô tô chở người đến 9 chỗ ngồi; xe ô tô tải, máy kéo có trọng tải dưới 3.500 kg”. Như vậy, muốn lái cùng một loại xe như trên lại có sự phân biệt giữa người không hành nghề lái xe và người hành nghề lái xe (người hành nghề lái xe phải có giấy phép lái xe hạng B2; còn đối với người không hành nghề lái xe, lại chỉ cần giấy phép lái xe hạng B1) trong khi yêu cầu đối với người lái xe nào cũng phải bảo đảm về an toàn giao thông. Bên cạnh đó, quy định này cũng có thể gây khó khăn trong việc xử lý vi phạm hành chính khi phải xác định một người có hành nghề lái xe hay không hành nghề lái xe.</w:t>
            </w:r>
          </w:p>
          <w:p w:rsidR="00A749D0" w:rsidRPr="008436FE" w:rsidRDefault="00A749D0" w:rsidP="00A749D0">
            <w:pPr>
              <w:tabs>
                <w:tab w:val="left" w:pos="216"/>
              </w:tabs>
              <w:spacing w:after="0" w:line="240" w:lineRule="auto"/>
              <w:jc w:val="both"/>
              <w:rPr>
                <w:rFonts w:ascii="Times New Roman" w:hAnsi="Times New Roman"/>
                <w:b/>
                <w:spacing w:val="-4"/>
                <w:sz w:val="26"/>
                <w:szCs w:val="26"/>
              </w:rPr>
            </w:pPr>
            <w:r w:rsidRPr="008436FE">
              <w:rPr>
                <w:rFonts w:ascii="Times New Roman" w:hAnsi="Times New Roman"/>
                <w:b/>
                <w:spacing w:val="-4"/>
                <w:sz w:val="26"/>
                <w:szCs w:val="26"/>
              </w:rPr>
              <w:t>Sở GTVT Quảng Trị:</w:t>
            </w:r>
          </w:p>
          <w:p w:rsidR="00A749D0" w:rsidRPr="008436FE" w:rsidRDefault="00A749D0" w:rsidP="00A749D0">
            <w:pPr>
              <w:tabs>
                <w:tab w:val="left" w:pos="216"/>
              </w:tabs>
              <w:spacing w:after="0" w:line="240" w:lineRule="auto"/>
              <w:jc w:val="both"/>
              <w:rPr>
                <w:rFonts w:ascii="Times New Roman" w:hAnsi="Times New Roman"/>
                <w:spacing w:val="-4"/>
                <w:sz w:val="26"/>
                <w:szCs w:val="26"/>
              </w:rPr>
            </w:pPr>
            <w:r w:rsidRPr="008436FE">
              <w:rPr>
                <w:rFonts w:ascii="Times New Roman" w:hAnsi="Times New Roman"/>
                <w:spacing w:val="-4"/>
                <w:sz w:val="26"/>
                <w:szCs w:val="26"/>
              </w:rPr>
              <w:t>- Đề nghị bổ sung quy định đối với người điều khiển xe ô tô điện.</w:t>
            </w:r>
          </w:p>
          <w:p w:rsidR="00A749D0" w:rsidRPr="008436FE" w:rsidRDefault="00A749D0" w:rsidP="00A749D0">
            <w:pPr>
              <w:tabs>
                <w:tab w:val="left" w:pos="216"/>
              </w:tabs>
              <w:spacing w:after="0" w:line="240" w:lineRule="auto"/>
              <w:jc w:val="both"/>
              <w:rPr>
                <w:rFonts w:ascii="Times New Roman" w:hAnsi="Times New Roman"/>
                <w:spacing w:val="-4"/>
                <w:sz w:val="26"/>
                <w:szCs w:val="26"/>
              </w:rPr>
            </w:pPr>
          </w:p>
          <w:p w:rsidR="00A749D0" w:rsidRPr="008436FE" w:rsidRDefault="00A749D0" w:rsidP="00A749D0">
            <w:pPr>
              <w:tabs>
                <w:tab w:val="left" w:pos="216"/>
              </w:tabs>
              <w:spacing w:after="0" w:line="240" w:lineRule="auto"/>
              <w:jc w:val="both"/>
              <w:rPr>
                <w:rFonts w:ascii="Times New Roman" w:hAnsi="Times New Roman"/>
                <w:spacing w:val="-4"/>
                <w:sz w:val="26"/>
                <w:szCs w:val="26"/>
              </w:rPr>
            </w:pPr>
          </w:p>
          <w:p w:rsidR="00A749D0" w:rsidRPr="008436FE" w:rsidRDefault="00A749D0" w:rsidP="00A749D0">
            <w:pPr>
              <w:tabs>
                <w:tab w:val="left" w:pos="216"/>
              </w:tabs>
              <w:spacing w:after="0" w:line="240" w:lineRule="auto"/>
              <w:jc w:val="both"/>
              <w:rPr>
                <w:rFonts w:ascii="Times New Roman" w:hAnsi="Times New Roman"/>
                <w:b/>
                <w:spacing w:val="-4"/>
                <w:sz w:val="26"/>
                <w:szCs w:val="26"/>
              </w:rPr>
            </w:pPr>
            <w:r w:rsidRPr="008436FE">
              <w:rPr>
                <w:rFonts w:ascii="Times New Roman" w:hAnsi="Times New Roman"/>
                <w:b/>
                <w:spacing w:val="-4"/>
                <w:sz w:val="26"/>
                <w:szCs w:val="26"/>
              </w:rPr>
              <w:t>Cục Đăng kiểm VN:</w:t>
            </w:r>
          </w:p>
          <w:p w:rsidR="00A749D0" w:rsidRPr="008436FE" w:rsidRDefault="00A749D0" w:rsidP="00A749D0">
            <w:pPr>
              <w:tabs>
                <w:tab w:val="left" w:pos="216"/>
              </w:tabs>
              <w:spacing w:after="0" w:line="240" w:lineRule="auto"/>
              <w:jc w:val="both"/>
              <w:rPr>
                <w:rFonts w:ascii="Times New Roman" w:hAnsi="Times New Roman"/>
                <w:spacing w:val="-4"/>
                <w:sz w:val="26"/>
                <w:szCs w:val="26"/>
              </w:rPr>
            </w:pPr>
            <w:r w:rsidRPr="008436FE">
              <w:rPr>
                <w:rFonts w:ascii="Times New Roman" w:hAnsi="Times New Roman"/>
                <w:spacing w:val="-4"/>
                <w:sz w:val="26"/>
                <w:szCs w:val="26"/>
              </w:rPr>
              <w:t>- Xem xét bổ sung quy định giấy phép lái xe đốivới người điều khiển xe gắn máy bao gồm cả xe máy điện</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Nội dung này sẽ được nghiên cứu lấy ý kiến, đánh giá tác động để đưa vào dự thảo Luật. </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lastRenderedPageBreak/>
              <w:t>- Nội dung này sẽ được nghiên cứu, lấy ý kiến và đánh giá tác động đối với vấn đề quản lý cũng như các vướng mắc thực tiễn phát sinh từ việc phân định hạng B1, hạng B2.</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Tiếp thu: nội dung này sẽ được nghiên cứu lấy ý kiến, đánh giá tác động để đưa vào dự thảo Luật.</w:t>
            </w:r>
          </w:p>
          <w:p w:rsidR="00A749D0"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nghiên cứu, xem xét trong quá trình xây dựng dự thảo Luật.</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lang w:val="vi-VN"/>
              </w:rPr>
              <w:lastRenderedPageBreak/>
              <w:t xml:space="preserve">- Phân lại các hạng giấy phép lái xe phù hợp với </w:t>
            </w:r>
            <w:r w:rsidRPr="008436FE">
              <w:rPr>
                <w:rFonts w:ascii="Times New Roman" w:eastAsia="Times New Roman" w:hAnsi="Times New Roman"/>
                <w:sz w:val="26"/>
                <w:szCs w:val="26"/>
                <w:lang w:val="vi-VN"/>
              </w:rPr>
              <w:lastRenderedPageBreak/>
              <w:t>Công ước Viên, trong đó quy định điều khoản chuyển tiếp phù hợp với từng loại và đổi sang loại giấy phép mới khi hết hạn.</w:t>
            </w:r>
          </w:p>
        </w:tc>
        <w:tc>
          <w:tcPr>
            <w:tcW w:w="4536" w:type="dxa"/>
          </w:tcPr>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lang w:val="vi-VN"/>
              </w:rPr>
              <w:lastRenderedPageBreak/>
              <w:t>- Bổ sung thẩm quyền cấp giấy phép lái xe quốc tế;</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lang w:val="vi-VN"/>
              </w:rPr>
              <w:t>- Bổ sung quy định đối với người khuyết tật điều khiển xe ô tô B1 số tự động;</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Tuyên Quang:</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sz w:val="26"/>
                <w:szCs w:val="26"/>
              </w:rPr>
              <w:t>- Đề nghị quy định rõ từng đối tượng khuyết tật (các đối tượng khuyết tật khác nhau phải được quy định riêng).</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nghiên cứu, xem xét trong quá trình xây dựng luật.</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rPr>
            </w:pPr>
            <w:bookmarkStart w:id="43" w:name="dieu_60"/>
            <w:r w:rsidRPr="008436FE">
              <w:rPr>
                <w:rFonts w:ascii="Times New Roman" w:eastAsia="Times New Roman" w:hAnsi="Times New Roman"/>
                <w:b/>
                <w:bCs/>
                <w:sz w:val="26"/>
                <w:szCs w:val="26"/>
                <w:lang w:val="vi-VN"/>
              </w:rPr>
              <w:t>Điều 60. Tuổi, sức khỏe của người lái xe</w:t>
            </w:r>
            <w:bookmarkEnd w:id="43"/>
          </w:p>
        </w:tc>
        <w:tc>
          <w:tcPr>
            <w:tcW w:w="4536" w:type="dxa"/>
          </w:tcPr>
          <w:p w:rsidR="00A749D0" w:rsidRPr="008436FE" w:rsidRDefault="00A749D0" w:rsidP="00A749D0">
            <w:pPr>
              <w:tabs>
                <w:tab w:val="left" w:pos="216"/>
              </w:tabs>
              <w:spacing w:after="0" w:line="240" w:lineRule="auto"/>
              <w:jc w:val="both"/>
              <w:rPr>
                <w:rFonts w:ascii="Times New Roman" w:hAnsi="Times New Roman"/>
                <w:b/>
                <w:sz w:val="26"/>
                <w:szCs w:val="26"/>
              </w:rPr>
            </w:pPr>
            <w:r w:rsidRPr="008436FE">
              <w:rPr>
                <w:rFonts w:ascii="Times New Roman" w:hAnsi="Times New Roman"/>
                <w:b/>
                <w:sz w:val="26"/>
                <w:szCs w:val="26"/>
              </w:rPr>
              <w:t>Sở GTVT Lâm Đồng:</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Đề nghị xem xét bổ sung thêm quy định điều kiện của người điều khiển xe gắn máy hai bánh có dung tích xi-lanh dưới 50cm</w:t>
            </w:r>
            <w:r w:rsidRPr="008436FE">
              <w:rPr>
                <w:rFonts w:ascii="Times New Roman" w:hAnsi="Times New Roman"/>
                <w:sz w:val="26"/>
                <w:szCs w:val="26"/>
                <w:vertAlign w:val="superscript"/>
              </w:rPr>
              <w:t>3</w:t>
            </w:r>
            <w:r w:rsidRPr="008436FE">
              <w:rPr>
                <w:rFonts w:ascii="Times New Roman" w:hAnsi="Times New Roman"/>
                <w:sz w:val="26"/>
                <w:szCs w:val="26"/>
              </w:rPr>
              <w:t xml:space="preserve"> vì thực tế hiện nay người sử dụng loại phương tiện này tham gia giao thông có số lượng lớn, chưa được quy định điều kiện đối với phương tiện này.</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Honda Việt Nam, VAMM:</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Đề xuất bổ sung vào Điều 60 Luật Giao thông đường bộ quy định về độ tuổi của người điều khiển các phương tiện điện như sau:</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Xe mô tô điện: đủ 18 tuổi trở lên</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i/>
                <w:sz w:val="26"/>
                <w:szCs w:val="26"/>
                <w:u w:val="single"/>
              </w:rPr>
              <w:t>Lý do</w:t>
            </w:r>
            <w:r w:rsidRPr="008436FE">
              <w:rPr>
                <w:rFonts w:ascii="Times New Roman" w:hAnsi="Times New Roman"/>
                <w:sz w:val="26"/>
                <w:szCs w:val="26"/>
              </w:rPr>
              <w:t>:</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Theo điểm b khoản 1 Điều 60 Luật Giao thông đường bộ quy định người đủ 18 tuổi trở lên cho phép điều khiển xe mô tô có kết cấu tương tự xe mô tô hai bánh/ba bánh có dung tích xi lanh từ 50cm</w:t>
            </w:r>
            <w:r w:rsidRPr="008436FE">
              <w:rPr>
                <w:rFonts w:ascii="Times New Roman" w:hAnsi="Times New Roman"/>
                <w:sz w:val="26"/>
                <w:szCs w:val="26"/>
                <w:vertAlign w:val="superscript"/>
              </w:rPr>
              <w:t>3</w:t>
            </w:r>
            <w:r w:rsidRPr="008436FE">
              <w:rPr>
                <w:rFonts w:ascii="Times New Roman" w:hAnsi="Times New Roman"/>
                <w:sz w:val="26"/>
                <w:szCs w:val="26"/>
              </w:rPr>
              <w:t xml:space="preserve"> trở lên. Như vậy, trước đây luật đã có cách hiểu là người điều khiển xe mô tô điện phải đủ 18 tuổi trở lên nhưng thực sự rõ </w:t>
            </w:r>
            <w:r w:rsidRPr="008436FE">
              <w:rPr>
                <w:rFonts w:ascii="Times New Roman" w:hAnsi="Times New Roman"/>
                <w:sz w:val="26"/>
                <w:szCs w:val="26"/>
              </w:rPr>
              <w:lastRenderedPageBreak/>
              <w:t>ràng. Vì vậy, chúng tôi đề xuất quy định rõ độ tuổi được phép điều khiển xe mô tô điện là 18 tuổi trở lên để người dân có cơ sở thực hiện, cơ quan nhà nước có cơ sở kiểm tra, giám sát.</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Xe máy điện: đủ 16 tuổi trở lên</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i/>
                <w:sz w:val="26"/>
                <w:szCs w:val="26"/>
                <w:u w:val="single"/>
              </w:rPr>
              <w:t>Lý do</w:t>
            </w:r>
            <w:r w:rsidRPr="008436FE">
              <w:rPr>
                <w:rFonts w:ascii="Times New Roman" w:hAnsi="Times New Roman"/>
                <w:sz w:val="26"/>
                <w:szCs w:val="26"/>
              </w:rPr>
              <w:t>:</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Theo điểm a khoản 1 Điều 60 Luật Giao thông đường bộ quy định người đủ 16 tuổi trở lên được lái xe gắn máy có dung tích xi lanh dưới 50cm</w:t>
            </w:r>
            <w:r w:rsidRPr="008436FE">
              <w:rPr>
                <w:rFonts w:ascii="Times New Roman" w:hAnsi="Times New Roman"/>
                <w:sz w:val="26"/>
                <w:szCs w:val="26"/>
                <w:vertAlign w:val="superscript"/>
              </w:rPr>
              <w:t>3</w:t>
            </w:r>
            <w:r w:rsidRPr="008436FE">
              <w:rPr>
                <w:rFonts w:ascii="Times New Roman" w:hAnsi="Times New Roman"/>
                <w:sz w:val="26"/>
                <w:szCs w:val="26"/>
              </w:rPr>
              <w:t>. Theo Điều 1.3.1 QCVN 14:2015/BGTVT, xe gắn máy dùng động cơ có dung tích xi lanh dưới 50cm</w:t>
            </w:r>
            <w:r w:rsidRPr="008436FE">
              <w:rPr>
                <w:rFonts w:ascii="Times New Roman" w:hAnsi="Times New Roman"/>
                <w:sz w:val="26"/>
                <w:szCs w:val="26"/>
                <w:vertAlign w:val="superscript"/>
              </w:rPr>
              <w:t>3</w:t>
            </w:r>
            <w:r w:rsidRPr="008436FE">
              <w:rPr>
                <w:rFonts w:ascii="Times New Roman" w:hAnsi="Times New Roman"/>
                <w:sz w:val="26"/>
                <w:szCs w:val="26"/>
              </w:rPr>
              <w:t xml:space="preserve"> là loại xe tương tự với xe gắn máy dùng động cơ điện có công suất không lớn hơn 4kW. Hiện nay luật không đề cập độ tuổi của người điều khiển xe gắn máy sử dụng động cơ điện là chưa phù hợp. Cần bổ sung quy định người đủ 16 tuổi trở lên được phép điều khiển xe máy điện, tránh tạo lỗ hổng trong quản lý nhà nước về giao thông đường bộ, đảm bảo việc tham gia giao thông an toàn</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Xe đạp điện: quy định một độ tuổi phù hợp (ví dụ: 14 tuổi trở lên)</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i/>
                <w:sz w:val="26"/>
                <w:szCs w:val="26"/>
                <w:u w:val="single"/>
              </w:rPr>
              <w:t>Lý do</w:t>
            </w:r>
            <w:r w:rsidRPr="008436FE">
              <w:rPr>
                <w:rFonts w:ascii="Times New Roman" w:hAnsi="Times New Roman"/>
                <w:sz w:val="26"/>
                <w:szCs w:val="26"/>
              </w:rPr>
              <w:t>:</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Theo khoản 2 Điều 60 Luật Giao thông đường bộ thì người lái xe phải có sức khỏe phù hợp với loại xe, công dụng của xe. Xe đạp điện là loại xe chạy bằng động cơ, có vận tốc thiết kế là 25km/h, khối lượng nặng tới 40kg. Với các thông </w:t>
            </w:r>
            <w:r w:rsidRPr="008436FE">
              <w:rPr>
                <w:rFonts w:ascii="Times New Roman" w:hAnsi="Times New Roman"/>
                <w:sz w:val="26"/>
                <w:szCs w:val="26"/>
              </w:rPr>
              <w:lastRenderedPageBreak/>
              <w:t>số kỹ thuật đó, không phải bất kỳ ai cũng có thể sử dụng loại phương tiện này. Do vậy, cần có quy định về độ tuổi có thể sử dụng xe đạp điện để đảm bảo an toàn giao thông.</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i/>
                <w:sz w:val="26"/>
                <w:szCs w:val="26"/>
                <w:u w:val="single"/>
              </w:rPr>
              <w:t>Về kinh nghiệm thế giới</w:t>
            </w:r>
            <w:r w:rsidRPr="008436FE">
              <w:rPr>
                <w:rFonts w:ascii="Times New Roman" w:hAnsi="Times New Roman"/>
                <w:sz w:val="26"/>
                <w:szCs w:val="26"/>
              </w:rPr>
              <w:t>:</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Ở nhiều bang tại Mỹ: quy định 16 tuổi trở lên được phép điều khiển xe đạp điện (bang Oregon, bang Jersey,…)</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Tại Singapore: theo đạo luật Giao thông đường bộ, độ tuổi được phép điều khiển xe đạp điện là 16 tuổi trở lên.</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Tại Canada: quy định từ 14 tuổi trở lên được điều khiển xe đạp điện (bang Quebec), từ 16 tuổi trở lên được điều khiển xe đạp điện (bang Ontario)</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Ngoài ra, liên quan đến căn cứ quy định độ tuổi có thể điều khiển phương tiện, cấp Giấy phép lái xe/Chứng chỉ điều khiển phương tiện cho người điều khiển phương tiện cơ giới hai bánh (bao gồm cả xe đạp điện), đề xuất cần xem xét đến “Tốc độ tối đa” và “Gia tốc” của phương tiện. </w:t>
            </w:r>
          </w:p>
          <w:p w:rsidR="00A749D0"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Trong trường hợp nhà làm luật bổ sung yếu tố “Tốc độ tối đa của phương tiện” và “Gia tốc của phương tiện” làm căn cứ quy định độ tuổi của người điều khiển các loại phương tiện như trên, đề nghị bổ sung thêm định nghĩa “Tốc độ tối đa của phương tiện” và “Thời gian tăng tốc của phương tiện” trong điều khoản “Giải </w:t>
            </w:r>
            <w:r w:rsidRPr="008436FE">
              <w:rPr>
                <w:rFonts w:ascii="Times New Roman" w:hAnsi="Times New Roman"/>
                <w:sz w:val="26"/>
                <w:szCs w:val="26"/>
              </w:rPr>
              <w:lastRenderedPageBreak/>
              <w:t>thích thuật ngữ”.</w:t>
            </w:r>
          </w:p>
          <w:p w:rsidR="00804601" w:rsidRDefault="00804601" w:rsidP="00804601">
            <w:pPr>
              <w:spacing w:after="0" w:line="240" w:lineRule="auto"/>
              <w:jc w:val="both"/>
              <w:rPr>
                <w:rFonts w:ascii="Times New Roman" w:hAnsi="Times New Roman"/>
                <w:b/>
                <w:sz w:val="26"/>
                <w:szCs w:val="26"/>
              </w:rPr>
            </w:pPr>
            <w:r w:rsidRPr="00A66E8E">
              <w:rPr>
                <w:rFonts w:ascii="Times New Roman" w:hAnsi="Times New Roman"/>
                <w:b/>
                <w:sz w:val="26"/>
                <w:szCs w:val="26"/>
              </w:rPr>
              <w:t>TT hành động vì sự phát triển cộng đồng</w:t>
            </w:r>
            <w:r>
              <w:rPr>
                <w:rFonts w:ascii="Times New Roman" w:hAnsi="Times New Roman"/>
                <w:b/>
                <w:sz w:val="26"/>
                <w:szCs w:val="26"/>
              </w:rPr>
              <w:t xml:space="preserve"> (ACDC)</w:t>
            </w:r>
            <w:r w:rsidRPr="00A66E8E">
              <w:rPr>
                <w:rFonts w:ascii="Times New Roman" w:hAnsi="Times New Roman"/>
                <w:b/>
                <w:sz w:val="26"/>
                <w:szCs w:val="26"/>
              </w:rPr>
              <w:t>:</w:t>
            </w:r>
          </w:p>
          <w:p w:rsidR="00804601" w:rsidRPr="00E528FD" w:rsidRDefault="00804601" w:rsidP="00E528FD">
            <w:pPr>
              <w:spacing w:after="0" w:line="240" w:lineRule="auto"/>
              <w:ind w:firstLine="34"/>
              <w:jc w:val="both"/>
              <w:rPr>
                <w:rFonts w:ascii="Times New Roman" w:hAnsi="Times New Roman"/>
                <w:sz w:val="26"/>
                <w:szCs w:val="26"/>
              </w:rPr>
            </w:pPr>
            <w:r w:rsidRPr="00E528FD">
              <w:rPr>
                <w:rFonts w:ascii="Times New Roman" w:hAnsi="Times New Roman"/>
                <w:sz w:val="26"/>
                <w:szCs w:val="26"/>
              </w:rPr>
              <w:t>Cần phân định rõ các quy định về sức khỏe của người lái xe theo hai đối tượng khác nhau:</w:t>
            </w:r>
          </w:p>
          <w:p w:rsidR="00804601" w:rsidRPr="00E528FD" w:rsidRDefault="00804601" w:rsidP="00E528FD">
            <w:pPr>
              <w:pStyle w:val="ListParagraph"/>
              <w:numPr>
                <w:ilvl w:val="0"/>
                <w:numId w:val="11"/>
              </w:numPr>
              <w:tabs>
                <w:tab w:val="left" w:pos="317"/>
                <w:tab w:val="left" w:pos="459"/>
              </w:tabs>
              <w:spacing w:after="0" w:line="240" w:lineRule="auto"/>
              <w:ind w:left="0" w:firstLine="34"/>
              <w:jc w:val="both"/>
              <w:rPr>
                <w:rFonts w:ascii="Times New Roman" w:hAnsi="Times New Roman"/>
                <w:sz w:val="26"/>
                <w:szCs w:val="26"/>
              </w:rPr>
            </w:pPr>
            <w:r w:rsidRPr="00E528FD">
              <w:rPr>
                <w:rFonts w:ascii="Times New Roman" w:hAnsi="Times New Roman"/>
                <w:sz w:val="26"/>
                <w:szCs w:val="26"/>
              </w:rPr>
              <w:t>Quy định các điều kiện chung áp dụng với đối tượng không phải là người khuyết tật;</w:t>
            </w:r>
          </w:p>
          <w:p w:rsidR="00804601" w:rsidRPr="00E528FD" w:rsidRDefault="00E528FD" w:rsidP="00E528FD">
            <w:pPr>
              <w:pStyle w:val="ListParagraph"/>
              <w:numPr>
                <w:ilvl w:val="0"/>
                <w:numId w:val="11"/>
              </w:numPr>
              <w:tabs>
                <w:tab w:val="left" w:pos="317"/>
                <w:tab w:val="left" w:pos="459"/>
              </w:tabs>
              <w:spacing w:after="0" w:line="240" w:lineRule="auto"/>
              <w:ind w:left="0" w:firstLine="34"/>
              <w:jc w:val="both"/>
              <w:rPr>
                <w:rFonts w:ascii="Times New Roman" w:hAnsi="Times New Roman"/>
                <w:sz w:val="26"/>
                <w:szCs w:val="26"/>
              </w:rPr>
            </w:pPr>
            <w:r w:rsidRPr="00E528FD">
              <w:rPr>
                <w:rFonts w:ascii="Times New Roman" w:hAnsi="Times New Roman"/>
                <w:sz w:val="26"/>
                <w:szCs w:val="26"/>
              </w:rPr>
              <w:t xml:space="preserve"> </w:t>
            </w:r>
            <w:r w:rsidR="00804601" w:rsidRPr="00E528FD">
              <w:rPr>
                <w:rFonts w:ascii="Times New Roman" w:hAnsi="Times New Roman"/>
                <w:sz w:val="26"/>
                <w:szCs w:val="26"/>
              </w:rPr>
              <w:t>Khẳng định rõ các quy định chung về sức khỏe trong Luật này không áp dụng đối với đối tượng lái xe là người khuyết tật (điều khiển các phương tiện GTĐB được công nhận hợp pháp).</w:t>
            </w:r>
          </w:p>
          <w:p w:rsidR="00804601" w:rsidRPr="00075BF3" w:rsidRDefault="00804601" w:rsidP="00E528FD">
            <w:pPr>
              <w:spacing w:after="0" w:line="240" w:lineRule="auto"/>
              <w:ind w:firstLine="34"/>
              <w:jc w:val="both"/>
              <w:rPr>
                <w:rFonts w:ascii="Times New Roman" w:hAnsi="Times New Roman"/>
              </w:rPr>
            </w:pPr>
            <w:r w:rsidRPr="00E528FD">
              <w:rPr>
                <w:rFonts w:ascii="Times New Roman" w:hAnsi="Times New Roman"/>
                <w:sz w:val="26"/>
                <w:szCs w:val="26"/>
              </w:rPr>
              <w:t xml:space="preserve">Trong điều này, cần nghiên cứu đểthể hiện rõ trong Điều 60 của Dự thảo: </w:t>
            </w:r>
            <w:r w:rsidRPr="00E528FD">
              <w:rPr>
                <w:rFonts w:ascii="Times New Roman" w:hAnsi="Times New Roman"/>
                <w:i/>
                <w:sz w:val="26"/>
                <w:szCs w:val="26"/>
              </w:rPr>
              <w:t>Quốc hội giao cho Chính Phủ quy định các điều kiện cụ thể về sức khỏe đối với lái xe là người khuyết tật</w:t>
            </w:r>
            <w:r w:rsidRPr="00E528FD">
              <w:rPr>
                <w:rFonts w:ascii="Times New Roman" w:hAnsi="Times New Roman"/>
                <w:sz w:val="26"/>
                <w:szCs w:val="26"/>
              </w:rPr>
              <w:t>. Trên cơ sở đó, đề nghị Bộ Giao thông vận tải chủ trì, phối hợp với các bộ có liên quan như Bộ Y tế, Bộ Lao động - Thương binh và xã hội,.. để tham mưu trình Chính phủ các quy định hướng dẫn chi tiết, phù hợp, nhằm đảm bảo tối đa quyền của người khuyết tật  trong điều khiển các phương tiện cơ giới tham gia GTĐB (trên cơ sở có tính đến những tiêu chí an toàn cơ bản trong tham gia giao thông)…</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Tiếp thu, nghiên cứu, đánh giá tác động trong quá trình xây dựng dự thảo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Default="00A749D0"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Pr="008436FE" w:rsidRDefault="00DF0DDF"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Tiếp thu theo hướng nghiên cứu, lấy ý kiến, đánh giá tác động chính sách để đưa vào nội dung dự thảo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Đây là những yếu tố mang tính kỹ thuật của phương tiện, do đó, không đưa vào Luật (nếu có chỉ có thể hiện trong quy chuẩn đối với từng loại phương tiện)</w:t>
            </w:r>
          </w:p>
          <w:p w:rsidR="00E528FD" w:rsidRDefault="00E528FD" w:rsidP="00A749D0">
            <w:pPr>
              <w:spacing w:after="0" w:line="240" w:lineRule="auto"/>
              <w:jc w:val="both"/>
              <w:rPr>
                <w:rFonts w:ascii="Times New Roman" w:hAnsi="Times New Roman"/>
                <w:sz w:val="26"/>
                <w:szCs w:val="26"/>
              </w:rPr>
            </w:pPr>
          </w:p>
          <w:p w:rsidR="00E528FD" w:rsidRDefault="00E528FD" w:rsidP="00A749D0">
            <w:pPr>
              <w:spacing w:after="0" w:line="240" w:lineRule="auto"/>
              <w:jc w:val="both"/>
              <w:rPr>
                <w:rFonts w:ascii="Times New Roman" w:hAnsi="Times New Roman"/>
                <w:sz w:val="26"/>
                <w:szCs w:val="26"/>
              </w:rPr>
            </w:pPr>
          </w:p>
          <w:p w:rsidR="00E528FD" w:rsidRDefault="00E528FD" w:rsidP="00A749D0">
            <w:pPr>
              <w:spacing w:after="0" w:line="240" w:lineRule="auto"/>
              <w:jc w:val="both"/>
              <w:rPr>
                <w:rFonts w:ascii="Times New Roman" w:hAnsi="Times New Roman"/>
                <w:sz w:val="26"/>
                <w:szCs w:val="26"/>
              </w:rPr>
            </w:pPr>
          </w:p>
          <w:p w:rsidR="00E528FD" w:rsidRPr="00E528FD" w:rsidRDefault="00E528FD" w:rsidP="00E528FD">
            <w:pPr>
              <w:pStyle w:val="ListParagraph"/>
              <w:numPr>
                <w:ilvl w:val="0"/>
                <w:numId w:val="7"/>
              </w:numPr>
              <w:tabs>
                <w:tab w:val="left" w:pos="175"/>
              </w:tabs>
              <w:spacing w:after="0" w:line="240" w:lineRule="auto"/>
              <w:ind w:left="0" w:firstLine="0"/>
              <w:jc w:val="both"/>
              <w:rPr>
                <w:rFonts w:ascii="Times New Roman" w:hAnsi="Times New Roman"/>
                <w:sz w:val="26"/>
                <w:szCs w:val="26"/>
              </w:rPr>
            </w:pPr>
            <w:r>
              <w:rPr>
                <w:rFonts w:ascii="Times New Roman" w:hAnsi="Times New Roman"/>
                <w:sz w:val="26"/>
                <w:szCs w:val="26"/>
              </w:rPr>
              <w:t>Nghiên cứu tiếp thu trong quá trình sửa Luật</w:t>
            </w:r>
          </w:p>
        </w:tc>
      </w:tr>
      <w:tr w:rsidR="00A749D0" w:rsidRPr="008436FE" w:rsidTr="00A749D0">
        <w:tc>
          <w:tcPr>
            <w:tcW w:w="5529" w:type="dxa"/>
            <w:shd w:val="clear" w:color="auto" w:fill="auto"/>
          </w:tcPr>
          <w:p w:rsidR="00A749D0" w:rsidRPr="008436FE" w:rsidRDefault="00A749D0" w:rsidP="00A749D0">
            <w:pPr>
              <w:spacing w:after="0" w:line="240" w:lineRule="auto"/>
              <w:contextualSpacing/>
              <w:jc w:val="both"/>
              <w:rPr>
                <w:rFonts w:ascii="Times New Roman" w:eastAsia="Arial" w:hAnsi="Times New Roman"/>
                <w:sz w:val="26"/>
                <w:szCs w:val="26"/>
              </w:rPr>
            </w:pPr>
            <w:r w:rsidRPr="008436FE">
              <w:rPr>
                <w:rFonts w:ascii="Times New Roman" w:eastAsia="Arial" w:hAnsi="Times New Roman"/>
                <w:b/>
                <w:bCs/>
                <w:sz w:val="26"/>
                <w:szCs w:val="26"/>
                <w:lang w:val="vi-VN"/>
              </w:rPr>
              <w:lastRenderedPageBreak/>
              <w:t xml:space="preserve">- </w:t>
            </w:r>
            <w:r w:rsidRPr="008436FE">
              <w:rPr>
                <w:rFonts w:ascii="Times New Roman" w:eastAsia="Arial" w:hAnsi="Times New Roman"/>
                <w:sz w:val="26"/>
                <w:szCs w:val="26"/>
                <w:lang w:val="vi-VN"/>
              </w:rPr>
              <w:t xml:space="preserve">Bổ sung các quy định về điều kiện đối với người lái xe hiện đang quy định tại Thông tư như là công dân Việt Nam hoặc người nước ngoài phải đang </w:t>
            </w:r>
            <w:r w:rsidRPr="008436FE">
              <w:rPr>
                <w:rFonts w:ascii="Times New Roman" w:eastAsia="Arial" w:hAnsi="Times New Roman"/>
                <w:sz w:val="26"/>
                <w:szCs w:val="26"/>
                <w:lang w:val="vi-VN"/>
              </w:rPr>
              <w:lastRenderedPageBreak/>
              <w:t>cư trú, công tác, học tập tại Việt Nam.</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lang w:val="vi-VN"/>
              </w:rPr>
              <w:lastRenderedPageBreak/>
              <w:t>- Xem xét tăng độ tuổi tối đa của người lái xe ô tô chở người trên 30 chỗ phù hợp với Bộ luật lao động.</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Tuyên Quang:</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Đề nghị bổ sung điều kiện về độ tuổi tối thiểu và kinh nghiệm tối thiểu các quy định riêng với xe giường nằm.</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Hải Phòng:</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Đề nghị xem xét tăng độ tuổi tối đa của người lái xe chuyên nghiệp phù hợp với Bộ Luật lao động (không chỉ riêng với người lái xe ô tô chở người trên 30 chỗ).</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Ninh Bình:</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Tại Điều 60 đề nghị xét tăng độ tuổi tối đa của người lái xe chuyên nghiệp phù hợp với Bộ luật Lao động (không chỉ riêng với người lái xe ô tô chở người trên 30 chỗ).</w:t>
            </w:r>
          </w:p>
        </w:tc>
        <w:tc>
          <w:tcPr>
            <w:tcW w:w="4394" w:type="dxa"/>
          </w:tcPr>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nghiên cứu trong quá trình xây dựng Luật.</w:t>
            </w:r>
          </w:p>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b/>
                <w:sz w:val="26"/>
                <w:szCs w:val="26"/>
              </w:rPr>
              <w:t xml:space="preserve">- </w:t>
            </w:r>
            <w:r w:rsidRPr="008436FE">
              <w:rPr>
                <w:rFonts w:ascii="Times New Roman" w:hAnsi="Times New Roman"/>
                <w:sz w:val="26"/>
                <w:szCs w:val="26"/>
              </w:rPr>
              <w:t>Nghiên cứu, tiếp thu.</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Việc tăng độ tuổi tối đa người lái xe ô tô chở người trên 30 tuổi đang được nghiên cứu, xem xét, quy định này không loại trừ đối với người lái xe chuyên nghiệp.</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lang w:val="vi-VN"/>
              </w:rPr>
              <w:t>- Xem xét độ tuổi của người điều khiển xe máy điện, xe đạp điện; điều kiện để điều khiển (có chứng chỉ bồi dưỡng kiến thức pháp luật).</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rPr>
            </w:pPr>
            <w:bookmarkStart w:id="44" w:name="dieu_61"/>
            <w:r w:rsidRPr="008436FE">
              <w:rPr>
                <w:rFonts w:ascii="Times New Roman" w:eastAsia="Times New Roman" w:hAnsi="Times New Roman"/>
                <w:b/>
                <w:bCs/>
                <w:sz w:val="26"/>
                <w:szCs w:val="26"/>
                <w:lang w:val="vi-VN"/>
              </w:rPr>
              <w:t>Điều 61. Đào tạo lái xe, sát hạch để cấp giấy phép lái xe</w:t>
            </w:r>
            <w:bookmarkEnd w:id="44"/>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Bộ LĐ-TB-XH:</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Khoản 1 Điều 61: đề nghị thay cụm từ “cơ sở dạy nghề” bằng cụm từ “cơ sở giáo dục nghề nghiệp” để thống nhất với quy định tại Điều 5 và điểm d khoản 4 Điều 76 Luật Giáo dục nghề nghiệp”.</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Tại khoản 10 Điều 61: đề nghị bổ sung quy định “Phối hợp với Bộ Lao động - Thương binh và Xã hội hướng dẫn nội dung chuyên môn, nghiệp vụ về xây dựng chương trình, giáo trình, tài liệu giảng dạy, học tập; tổ chức đào tạ, câp chứng chỉ đào tạo theo quy định của </w:t>
            </w:r>
            <w:r w:rsidRPr="008436FE">
              <w:rPr>
                <w:rFonts w:ascii="Times New Roman" w:hAnsi="Times New Roman"/>
                <w:sz w:val="26"/>
                <w:szCs w:val="26"/>
              </w:rPr>
              <w:lastRenderedPageBreak/>
              <w:t>pháp luật đảm bảo phù hợp với sự phân công của Chính phủ tại khoản 3 Điều 5 Nghị định số 48/2015/NĐ-CP và khoản 1 Điều 34 Nghị định số 143/2016/NĐ-CP.</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Bộ GTVT sẽ rà soát, chỉnh sửa đảm bảo tính thống nhất, đồng bộ trong quá trình xây dựng Luật. </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Bộ GTVT sẽ rà soát, chỉnh sửa đảm bảo tính thống nhất, đồng bộ trong quá trình xây dựng Luật. </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Cs/>
                <w:sz w:val="26"/>
                <w:szCs w:val="26"/>
              </w:rPr>
            </w:pPr>
            <w:r w:rsidRPr="008436FE">
              <w:rPr>
                <w:rFonts w:ascii="Times New Roman" w:eastAsia="Times New Roman" w:hAnsi="Times New Roman"/>
                <w:bCs/>
                <w:sz w:val="26"/>
                <w:szCs w:val="26"/>
                <w:lang w:val="vi-VN"/>
              </w:rPr>
              <w:lastRenderedPageBreak/>
              <w:t>Chuyển hóa các nội dung đã được quy định ổn định tại các văn bản quy phạm pháp luật quy định chi tiết lên nội dung dự thảo Luật.</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Bộ Tài chính:</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sz w:val="28"/>
                <w:szCs w:val="28"/>
              </w:rPr>
              <w:t>- Quy định cụ thể về thẩm quyền, trách nhiệm, quản lý, cấp phát và sử dụng phôi, bằng giấy phép lái xe.</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Tiếp thu: trong quá trình xây dựng sẽ làm rõ thẩm quyền, trách nhiệm của các cơ quan liên quan trong việc quản lý giấy phép lái xe.</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rPr>
            </w:pPr>
            <w:r w:rsidRPr="008436FE">
              <w:rPr>
                <w:rFonts w:ascii="Times New Roman" w:eastAsia="Times New Roman" w:hAnsi="Times New Roman"/>
                <w:b/>
                <w:bCs/>
                <w:sz w:val="26"/>
                <w:szCs w:val="26"/>
                <w:lang w:val="vi-VN"/>
              </w:rPr>
              <w:t>Điều 62. Điều kiện của người điều khiển xe máy chuyên dùng tham gia giao thông</w:t>
            </w:r>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sz w:val="26"/>
                <w:szCs w:val="26"/>
              </w:rPr>
            </w:pPr>
            <w:r w:rsidRPr="008436FE">
              <w:rPr>
                <w:rFonts w:ascii="Times New Roman" w:eastAsia="Times New Roman" w:hAnsi="Times New Roman"/>
                <w:sz w:val="26"/>
                <w:szCs w:val="26"/>
                <w:lang w:val="vi-VN"/>
              </w:rPr>
              <w:t>Bổ sung các quy định về điều kiện đối với người lái xe hiện đang quy định tại Thông tư.</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 xml:space="preserve">NHNN Việt Nam: </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sz w:val="26"/>
                <w:szCs w:val="26"/>
              </w:rPr>
              <w:t>- Đề nghị sửa đổi, bổ sung theo hướng quy định rõ người lái xe khi điều khiển phương tiện phải mang theo Đăng ký xe là bản chính hoặc bản sao chứng thực kèm theo bản gốc Giấy biên nhận của tổ chức tín dụng về việc giữ bản chính đăng ký xe đối với trường hợp xe cơ giới, xe máy chuyên dùng đang thế chấp tại tổ chức tín dụng.</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Tiếp thu.</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pacing w:val="-2"/>
                <w:sz w:val="26"/>
                <w:szCs w:val="26"/>
              </w:rPr>
            </w:pPr>
            <w:bookmarkStart w:id="45" w:name="dieu_63"/>
            <w:r w:rsidRPr="008436FE">
              <w:rPr>
                <w:rFonts w:ascii="Times New Roman" w:eastAsia="Times New Roman" w:hAnsi="Times New Roman"/>
                <w:b/>
                <w:bCs/>
                <w:spacing w:val="-2"/>
                <w:sz w:val="26"/>
                <w:szCs w:val="26"/>
                <w:lang w:val="vi-VN"/>
              </w:rPr>
              <w:t xml:space="preserve">Điều 63. Điều kiện của người điều khiển xe thô sơ tham gia giao thông </w:t>
            </w:r>
            <w:bookmarkEnd w:id="45"/>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sz w:val="26"/>
                <w:szCs w:val="26"/>
                <w:lang w:val="vi-VN"/>
              </w:rPr>
            </w:pPr>
            <w:r w:rsidRPr="008436FE">
              <w:rPr>
                <w:rFonts w:ascii="Times New Roman" w:eastAsia="Times New Roman" w:hAnsi="Times New Roman"/>
                <w:b/>
                <w:sz w:val="26"/>
                <w:szCs w:val="26"/>
                <w:lang w:val="vi-VN"/>
              </w:rPr>
              <w:t>Bổ sung:</w:t>
            </w:r>
          </w:p>
          <w:p w:rsidR="00A749D0" w:rsidRPr="008436FE" w:rsidRDefault="00A749D0" w:rsidP="00A749D0">
            <w:pPr>
              <w:spacing w:after="0" w:line="240" w:lineRule="auto"/>
              <w:jc w:val="both"/>
              <w:rPr>
                <w:rFonts w:ascii="Times New Roman" w:eastAsia="Times New Roman" w:hAnsi="Times New Roman"/>
                <w:sz w:val="26"/>
                <w:szCs w:val="26"/>
              </w:rPr>
            </w:pPr>
            <w:r w:rsidRPr="008436FE">
              <w:rPr>
                <w:rFonts w:ascii="Times New Roman" w:eastAsia="Times New Roman" w:hAnsi="Times New Roman"/>
                <w:sz w:val="26"/>
                <w:szCs w:val="26"/>
                <w:lang w:val="vi-VN"/>
              </w:rPr>
              <w:t>Bổ sung thẩm quyền của Bộ trưởng trong việc quy chi tiết các nội dung về quản lý, đào tạo, sát hạch giấy phép lái xe.</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Tuyên Quang:</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sz w:val="26"/>
                <w:szCs w:val="26"/>
              </w:rPr>
              <w:t>- Đề nghị bỏ quy định này bởi vì không khả thi.</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nghiên cứu, đánh giá cụ thể trong quá trình xây dựng luật để đảm bảo tính khả thi.</w:t>
            </w:r>
          </w:p>
        </w:tc>
      </w:tr>
      <w:tr w:rsidR="00A749D0" w:rsidRPr="008436FE" w:rsidTr="00A749D0">
        <w:tc>
          <w:tcPr>
            <w:tcW w:w="5529" w:type="dxa"/>
            <w:shd w:val="clear" w:color="auto" w:fill="auto"/>
          </w:tcPr>
          <w:p w:rsidR="00A749D0" w:rsidRPr="008436FE" w:rsidRDefault="00A749D0" w:rsidP="00A749D0">
            <w:pPr>
              <w:spacing w:after="0" w:line="240" w:lineRule="auto"/>
              <w:rPr>
                <w:rFonts w:ascii="Times New Roman" w:eastAsia="Times New Roman" w:hAnsi="Times New Roman"/>
                <w:sz w:val="26"/>
                <w:szCs w:val="26"/>
                <w:lang w:val="vi-VN"/>
              </w:rPr>
            </w:pPr>
            <w:bookmarkStart w:id="46" w:name="chuong_6"/>
            <w:r w:rsidRPr="008436FE">
              <w:rPr>
                <w:rFonts w:ascii="Times New Roman" w:eastAsia="Times New Roman" w:hAnsi="Times New Roman"/>
                <w:b/>
                <w:bCs/>
                <w:sz w:val="26"/>
                <w:szCs w:val="26"/>
                <w:lang w:val="vi-VN"/>
              </w:rPr>
              <w:t>CHƯƠNG VI</w:t>
            </w:r>
            <w:bookmarkEnd w:id="46"/>
          </w:p>
          <w:p w:rsidR="00A749D0" w:rsidRPr="008436FE" w:rsidRDefault="00A749D0" w:rsidP="00A749D0">
            <w:pPr>
              <w:spacing w:after="0" w:line="240" w:lineRule="auto"/>
              <w:rPr>
                <w:rFonts w:ascii="Times New Roman" w:eastAsia="Times New Roman" w:hAnsi="Times New Roman"/>
                <w:b/>
                <w:bCs/>
                <w:sz w:val="26"/>
                <w:szCs w:val="26"/>
              </w:rPr>
            </w:pPr>
            <w:bookmarkStart w:id="47" w:name="chuong_6_name"/>
            <w:r w:rsidRPr="008436FE">
              <w:rPr>
                <w:rFonts w:ascii="Times New Roman" w:eastAsia="Times New Roman" w:hAnsi="Times New Roman"/>
                <w:b/>
                <w:bCs/>
                <w:sz w:val="26"/>
                <w:szCs w:val="26"/>
                <w:lang w:val="vi-VN"/>
              </w:rPr>
              <w:t>VẬN TẢI ĐƯỜNG BỘ</w:t>
            </w:r>
            <w:bookmarkEnd w:id="47"/>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 xml:space="preserve">Bộ VH, TT và DL: </w:t>
            </w: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sz w:val="26"/>
                <w:szCs w:val="26"/>
              </w:rPr>
              <w:t>- Đề nghị bổ sung quy định về chuyên chở súc vật bằng xe mô tô</w:t>
            </w:r>
          </w:p>
        </w:tc>
        <w:tc>
          <w:tcPr>
            <w:tcW w:w="4394" w:type="dxa"/>
          </w:tcPr>
          <w:p w:rsidR="00A749D0" w:rsidRPr="008436FE" w:rsidRDefault="00A749D0" w:rsidP="00A749D0">
            <w:pPr>
              <w:spacing w:after="0" w:line="240" w:lineRule="auto"/>
              <w:jc w:val="both"/>
              <w:rPr>
                <w:rFonts w:ascii="Times New Roman" w:hAnsi="Times New Roman"/>
                <w:b/>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Nghiên cứu trong quá trình xây dựng dự thảo Luật.</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rPr>
            </w:pPr>
            <w:bookmarkStart w:id="48" w:name="muc_1"/>
            <w:r w:rsidRPr="008436FE">
              <w:rPr>
                <w:rFonts w:ascii="Times New Roman" w:eastAsia="Times New Roman" w:hAnsi="Times New Roman"/>
                <w:b/>
                <w:bCs/>
                <w:sz w:val="26"/>
                <w:szCs w:val="26"/>
                <w:lang w:val="vi-VN"/>
              </w:rPr>
              <w:t>Mục 1. HOẠT ĐỘNG VẬN TẢI ĐƯỜNG BỘ</w:t>
            </w:r>
            <w:bookmarkEnd w:id="48"/>
          </w:p>
        </w:tc>
        <w:tc>
          <w:tcPr>
            <w:tcW w:w="4536" w:type="dxa"/>
          </w:tcPr>
          <w:p w:rsidR="00A749D0" w:rsidRPr="008436FE" w:rsidRDefault="00A749D0" w:rsidP="00A749D0">
            <w:pPr>
              <w:spacing w:after="0" w:line="240" w:lineRule="auto"/>
              <w:jc w:val="both"/>
              <w:rPr>
                <w:rFonts w:ascii="Times New Roman" w:hAnsi="Times New Roman"/>
                <w:sz w:val="26"/>
                <w:szCs w:val="26"/>
              </w:rPr>
            </w:pPr>
          </w:p>
        </w:tc>
        <w:tc>
          <w:tcPr>
            <w:tcW w:w="4394" w:type="dxa"/>
          </w:tcPr>
          <w:p w:rsidR="00A749D0" w:rsidRPr="008436FE" w:rsidRDefault="00A749D0" w:rsidP="00A749D0">
            <w:pPr>
              <w:spacing w:after="0" w:line="240" w:lineRule="auto"/>
              <w:jc w:val="both"/>
              <w:rPr>
                <w:rFonts w:ascii="Times New Roman" w:hAnsi="Times New Roman"/>
                <w:sz w:val="26"/>
                <w:szCs w:val="26"/>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rPr>
            </w:pPr>
            <w:bookmarkStart w:id="49" w:name="dieu_64"/>
            <w:r w:rsidRPr="008436FE">
              <w:rPr>
                <w:rFonts w:ascii="Times New Roman" w:eastAsia="Times New Roman" w:hAnsi="Times New Roman"/>
                <w:b/>
                <w:bCs/>
                <w:sz w:val="26"/>
                <w:szCs w:val="26"/>
                <w:lang w:val="vi-VN"/>
              </w:rPr>
              <w:lastRenderedPageBreak/>
              <w:t>Điều 64. Hoạt động vận tải đường bộ</w:t>
            </w:r>
            <w:bookmarkEnd w:id="49"/>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Đồng Tháp:</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Đề nghị bổ sung tại khoản 3 Điều 64: quy định sử dụng phần mềm điện tử trong hoạt động vận tải đường bộ như:</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Chỉ các doanh nghiệp, hợp tác xã đã được cấp Giấy phép kinh doanh vận tải bằng ô tô mới được sử dụng xe ô tô để kinh doanh vận tải sử dụng hợp đồng điện tử</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Đối với xe taxi có hộp đèn với chữ “TAXI ĐIỆN TỬ” gắn cố định trên nóc xe theo quy định. Trên xe phải có thiết bị có cài đặt phần mềm tính tiền và kết nối để giao dịch với hành khách. Phần mềm tính tiền phải đảm bảo tuân thủ các quy định của pháp luật về thương mại điện tử</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Đối với xe ô tô kinh doanh vận tải khách theo hợp đồng sử dụng phần mềm điện tử thì niêm yết chữ “XE HỢP ĐỒNG ĐIỆN TỬ” theo quy định và phải có thiết bị để truy cập được giao diện thể hiện hợp đồng vận tải điện tử trên phần mềm ứng dụng của đơn vị kinh doanh vận tải, danh sách hành khách đi xe.</w:t>
            </w: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Đối với xe ô tô kinh doanh vận tải hành khách du lịch sử dụng phần mềm điện tử phải nêm yết chữ “XE DU LỊCH ĐIỆN TỬ”,phải có thiết bị để truy cập được giao diện thể hiện hợp đồng vận tải điện tử hoặc hợp đồng lữ hành (hoặc chương trình du lịch) và danh sách hành khách.</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sẽ được nghiên cứu trong quá trình sửa chi tiết Luật để đảm bảo phù hợp với Luật giao dịch điện tử, phù hợp với thực tiễn cũng như thông lệ quốc tế.</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rPr>
            </w:pPr>
            <w:bookmarkStart w:id="50" w:name="dieu_65"/>
            <w:r w:rsidRPr="008436FE">
              <w:rPr>
                <w:rFonts w:ascii="Times New Roman" w:eastAsia="Times New Roman" w:hAnsi="Times New Roman"/>
                <w:b/>
                <w:bCs/>
                <w:sz w:val="26"/>
                <w:szCs w:val="26"/>
                <w:lang w:val="vi-VN"/>
              </w:rPr>
              <w:t xml:space="preserve">Điều 65. Thời gian làm việc của người lái xe ô </w:t>
            </w:r>
            <w:r w:rsidRPr="008436FE">
              <w:rPr>
                <w:rFonts w:ascii="Times New Roman" w:eastAsia="Times New Roman" w:hAnsi="Times New Roman"/>
                <w:b/>
                <w:bCs/>
                <w:sz w:val="26"/>
                <w:szCs w:val="26"/>
                <w:lang w:val="vi-VN"/>
              </w:rPr>
              <w:lastRenderedPageBreak/>
              <w:t>tô</w:t>
            </w:r>
            <w:bookmarkEnd w:id="50"/>
          </w:p>
        </w:tc>
        <w:tc>
          <w:tcPr>
            <w:tcW w:w="4536" w:type="dxa"/>
          </w:tcPr>
          <w:p w:rsidR="00A749D0" w:rsidRPr="008436FE" w:rsidRDefault="00A749D0" w:rsidP="00A749D0">
            <w:pPr>
              <w:spacing w:after="0" w:line="240" w:lineRule="auto"/>
              <w:jc w:val="both"/>
              <w:rPr>
                <w:rFonts w:ascii="Times New Roman" w:hAnsi="Times New Roman"/>
                <w:b/>
                <w:sz w:val="26"/>
                <w:szCs w:val="26"/>
              </w:rPr>
            </w:pP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bCs/>
                <w:sz w:val="26"/>
                <w:szCs w:val="26"/>
                <w:lang w:val="vi-VN"/>
              </w:rPr>
              <w:lastRenderedPageBreak/>
              <w:t>Nghiên cứu sửa đổi quy định thời gian làm việc của lái xe trong ngày đảm bảo phù hợp với thực tế. Bổ sung quy định thời gian nghỉ tối thiểu giữa 2 lần lái xe liên tục 4 giờ.</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Tuyên Quang:</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sz w:val="26"/>
                <w:szCs w:val="26"/>
                <w:lang w:val="vi-VN"/>
              </w:rPr>
              <w:t>- Đề nghị bổ sung quy định thời gian lái xe về ban đêm do tác động về sinh học, môi trường và sức khỏe.</w:t>
            </w:r>
          </w:p>
        </w:tc>
        <w:tc>
          <w:tcPr>
            <w:tcW w:w="4394" w:type="dxa"/>
          </w:tcPr>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Nghiên cứu trong quá trình sửa cụ thể nội dung quy định thời gian làm của lái xe trong ngày.</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bookmarkStart w:id="51" w:name="dieu_66"/>
            <w:r w:rsidRPr="008436FE">
              <w:rPr>
                <w:rFonts w:ascii="Times New Roman" w:eastAsia="Times New Roman" w:hAnsi="Times New Roman"/>
                <w:b/>
                <w:bCs/>
                <w:sz w:val="26"/>
                <w:szCs w:val="26"/>
                <w:lang w:val="vi-VN"/>
              </w:rPr>
              <w:t>Điều 66. Kinh doanh vận tải bằng xe ô tô</w:t>
            </w:r>
            <w:bookmarkEnd w:id="51"/>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sz w:val="26"/>
                <w:szCs w:val="26"/>
                <w:lang w:val="vi-VN"/>
              </w:rPr>
              <w:t>Nghiên cứu sửa đổi, điều chỉnh các loại hình kinh doanh vận tải khắc phục những bất cập hiện nay trong quản lý và hoạt động kinh doanh vận tải tuyến cố định, hợp đồng, taxi, phù hợp với thực tiễn hoạt động vận tải hiện nay.</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Viện CL&amp;PTGTVT:</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Bổ sung việc làm rõ khái niệm kinh doanh vận tải (hàng hóa, hành khách) để phân biệt rõ ràng dịch vụ kinh doanh vận tải với các dịch vụ hỗ trợ vận tải khác bao gồm đại lý vận tải, môi giới vận tải (xem xét khả năng kinh doanh công nghệ đặt xe là môi giới vận tải hoặc đại lý vận tải vì có tham gia điều hành, định giá, thu tiền)</w:t>
            </w:r>
          </w:p>
          <w:p w:rsidR="00A749D0" w:rsidRPr="008436FE" w:rsidRDefault="00A749D0" w:rsidP="00A749D0">
            <w:pPr>
              <w:tabs>
                <w:tab w:val="left" w:pos="216"/>
              </w:tabs>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Lâm Đồng:</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Xem xét bãi bỏ điểm đ khoản 1 Điều 66 vì đây là một phần của kinh doanh vận tải hành khách theo hợp đồng.</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 xml:space="preserve">Sở GTVT Khánh Hòa: </w:t>
            </w:r>
          </w:p>
          <w:p w:rsidR="00A749D0" w:rsidRPr="008436FE" w:rsidRDefault="00A749D0" w:rsidP="00A749D0">
            <w:pPr>
              <w:numPr>
                <w:ilvl w:val="0"/>
                <w:numId w:val="7"/>
              </w:numPr>
              <w:tabs>
                <w:tab w:val="left" w:pos="177"/>
              </w:tabs>
              <w:spacing w:after="0" w:line="240" w:lineRule="auto"/>
              <w:ind w:left="36" w:firstLine="0"/>
              <w:jc w:val="both"/>
              <w:rPr>
                <w:rFonts w:ascii="Times New Roman" w:hAnsi="Times New Roman"/>
                <w:sz w:val="26"/>
                <w:szCs w:val="26"/>
              </w:rPr>
            </w:pPr>
            <w:r w:rsidRPr="008436FE">
              <w:rPr>
                <w:rFonts w:ascii="Times New Roman" w:hAnsi="Times New Roman"/>
                <w:sz w:val="26"/>
                <w:szCs w:val="26"/>
              </w:rPr>
              <w:t xml:space="preserve">Đối với vận chuyển hành khách bằng xe taxi: nên gộp loại hình kinh doanh vận tải hành khách bằng xe taxi và loại hình xe đến 9 chỗ ngồi ứng dụng khoa học công nghệ và kết nối hoạt động vận tải hành khách theo hợp đồng là một loại hình kinh doanh nếu được chấp thuận </w:t>
            </w:r>
            <w:r w:rsidRPr="008436FE">
              <w:rPr>
                <w:rFonts w:ascii="Times New Roman" w:hAnsi="Times New Roman"/>
                <w:sz w:val="26"/>
                <w:szCs w:val="26"/>
              </w:rPr>
              <w:lastRenderedPageBreak/>
              <w:t>sau thí điểm. Vì xét về bản chất hai loại kinh doanh vận tải này tương đồng nhay: cùng sử dụng xe đến 9 chỗ ngồi để kinh doanh vận tải khách; đối tượng hành khách đi taxi truyền thống hoàn toàn như nhau, cùng tính tiền theo km xe hoạt động, vùng hoạt động chủ yếu là đô thị và vùng phụ cận chỉ khác nhau là ứng dụng khoa học công nghệ trong kết nối thông tin để cung cấp cho khách hàng và phục vụ công tác quản lý.</w:t>
            </w:r>
          </w:p>
          <w:p w:rsidR="00A749D0" w:rsidRPr="008436FE" w:rsidRDefault="00A749D0" w:rsidP="00A749D0">
            <w:pPr>
              <w:tabs>
                <w:tab w:val="left" w:pos="177"/>
              </w:tabs>
              <w:spacing w:after="0" w:line="240" w:lineRule="auto"/>
              <w:ind w:left="36"/>
              <w:jc w:val="both"/>
              <w:rPr>
                <w:rFonts w:ascii="Times New Roman" w:hAnsi="Times New Roman"/>
                <w:b/>
                <w:sz w:val="26"/>
                <w:szCs w:val="26"/>
              </w:rPr>
            </w:pPr>
            <w:r w:rsidRPr="008436FE">
              <w:rPr>
                <w:rFonts w:ascii="Times New Roman" w:hAnsi="Times New Roman"/>
                <w:b/>
                <w:sz w:val="26"/>
                <w:szCs w:val="26"/>
              </w:rPr>
              <w:t>Sở GTVT HCM:</w:t>
            </w:r>
          </w:p>
          <w:p w:rsidR="00A749D0" w:rsidRPr="008436FE" w:rsidRDefault="00A749D0" w:rsidP="00A749D0">
            <w:pPr>
              <w:tabs>
                <w:tab w:val="left" w:pos="177"/>
              </w:tabs>
              <w:spacing w:after="0" w:line="240" w:lineRule="auto"/>
              <w:ind w:left="36"/>
              <w:jc w:val="both"/>
              <w:rPr>
                <w:rFonts w:ascii="Times New Roman" w:hAnsi="Times New Roman"/>
                <w:sz w:val="26"/>
                <w:szCs w:val="26"/>
              </w:rPr>
            </w:pPr>
            <w:r w:rsidRPr="008436FE">
              <w:rPr>
                <w:rFonts w:ascii="Times New Roman" w:hAnsi="Times New Roman"/>
                <w:sz w:val="26"/>
                <w:szCs w:val="26"/>
              </w:rPr>
              <w:t>- Đề nghị điều chỉnh còn 04 loại hình (tuyến cố định, xe buýt, xe taxi, xe du lịch). Trong đó, đề xuất bỏ loại hình kinh doanh vận tải hành khách theo hợp đồng vì bản chất của tất cả loại hình kinh doanh vận tải hiện nay là hợp đồng. Đồng thời nghiên cứu phân chia loại hình kinh doanh theo chức năng hoạt động và đối tượng phục vụ vận chuyển, cụ thể như sau:</w:t>
            </w:r>
          </w:p>
          <w:p w:rsidR="00A749D0" w:rsidRPr="008436FE" w:rsidRDefault="00A749D0" w:rsidP="00A749D0">
            <w:pPr>
              <w:tabs>
                <w:tab w:val="left" w:pos="177"/>
              </w:tabs>
              <w:spacing w:after="0" w:line="240" w:lineRule="auto"/>
              <w:ind w:left="36"/>
              <w:jc w:val="both"/>
              <w:rPr>
                <w:rFonts w:ascii="Times New Roman" w:hAnsi="Times New Roman"/>
                <w:sz w:val="26"/>
                <w:szCs w:val="26"/>
              </w:rPr>
            </w:pPr>
            <w:r w:rsidRPr="008436FE">
              <w:rPr>
                <w:rFonts w:ascii="Times New Roman" w:hAnsi="Times New Roman"/>
                <w:sz w:val="26"/>
                <w:szCs w:val="26"/>
              </w:rPr>
              <w:t xml:space="preserve">+ Đối với xe ô tô từ 09 chỗ trở xuống: phân vào loại hình kinh doanh vận tải khách bằng xe taxi. Trong đó có thể phân loại thành 03 loại tùy theo chức năng phục vụ và công cụ kết nối: taxi truyền thống (sử dụng hộp đèn, đồng hồ tính cước.. như hiện nay), taxi công nghệ (sử dụng phần mềm để quản lý, điều hành, tính tiền thông qua hóa đơn điện tử…), taxi hoạt động theo thỏa thuận về </w:t>
            </w:r>
            <w:r w:rsidRPr="008436FE">
              <w:rPr>
                <w:rFonts w:ascii="Times New Roman" w:hAnsi="Times New Roman"/>
                <w:sz w:val="26"/>
                <w:szCs w:val="26"/>
              </w:rPr>
              <w:lastRenderedPageBreak/>
              <w:t>giá cước (theo chuyến, giờ, ngày, tháng, năm). Đồng thời, bổ sung thêm điều kiện cụ thể đối với từng loai hình để quản lý cho phù hợp.</w:t>
            </w:r>
          </w:p>
          <w:p w:rsidR="00A749D0" w:rsidRPr="008436FE" w:rsidRDefault="00A749D0" w:rsidP="00A749D0">
            <w:pPr>
              <w:tabs>
                <w:tab w:val="left" w:pos="177"/>
              </w:tabs>
              <w:spacing w:after="0" w:line="240" w:lineRule="auto"/>
              <w:ind w:left="36"/>
              <w:jc w:val="both"/>
              <w:rPr>
                <w:rFonts w:ascii="Times New Roman" w:hAnsi="Times New Roman"/>
                <w:sz w:val="26"/>
                <w:szCs w:val="26"/>
              </w:rPr>
            </w:pPr>
            <w:r w:rsidRPr="008436FE">
              <w:rPr>
                <w:rFonts w:ascii="Times New Roman" w:hAnsi="Times New Roman"/>
                <w:sz w:val="26"/>
                <w:szCs w:val="26"/>
              </w:rPr>
              <w:t>+ Đối với xe ô tô trên 09 chỗ: phân vào loại hình kinh doanh vận chuyển khách du lịch. Trong đó, có thể phân thành 03 loại: du lịch theo tour, du lịch lữ hành (được phép bán vé lẻ, nhưng điểm đầu, điểm cuối là tại các bến xe khách hoặc tại các vị trí được UBND cấp tỉnh công bố điểm đón, trả khách), du lịch theo chuyến (được tổ chức ký kết giữa đơn vị vận tải với một tổ chức hoặc một cá nhân để phục vụ cho một chuyến đi cụ thể). Đồng thời, bổ sung thêm điều kiện cụ thể đối với từng lọa hình để quản lý cho phù hợp.</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w:t>
            </w:r>
            <w:r w:rsidRPr="008436FE">
              <w:rPr>
                <w:rFonts w:ascii="Times New Roman" w:hAnsi="Times New Roman"/>
                <w:sz w:val="26"/>
                <w:szCs w:val="26"/>
                <w:lang w:val="vi-VN"/>
              </w:rPr>
              <w:t>Nghiên cứu</w:t>
            </w:r>
            <w:r w:rsidRPr="008436FE">
              <w:rPr>
                <w:rFonts w:ascii="Times New Roman" w:hAnsi="Times New Roman"/>
                <w:sz w:val="26"/>
                <w:szCs w:val="26"/>
              </w:rPr>
              <w:t>,</w:t>
            </w:r>
            <w:r w:rsidRPr="008436FE">
              <w:rPr>
                <w:rFonts w:ascii="Times New Roman" w:hAnsi="Times New Roman"/>
                <w:sz w:val="26"/>
                <w:szCs w:val="26"/>
                <w:lang w:val="vi-VN"/>
              </w:rPr>
              <w:t xml:space="preserve"> tiếp thu</w:t>
            </w:r>
            <w:r w:rsidRPr="008436FE">
              <w:rPr>
                <w:rFonts w:ascii="Times New Roman" w:hAnsi="Times New Roman"/>
                <w:sz w:val="26"/>
                <w:szCs w:val="26"/>
              </w:rPr>
              <w:t>: đây cũng là nội dung thuộc chính sách đang được Bộ GTVT đánh giá tác động. Quá trình xây dựng Luật nội dung này sẽ được quy định chi tiết để phân định rõ kinh doanh vận tải với dịch vụ hỗ trợ.</w:t>
            </w:r>
          </w:p>
          <w:p w:rsidR="00A749D0" w:rsidRDefault="00A749D0"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Pr="008436FE" w:rsidRDefault="00DF0DDF"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xml:space="preserve">- Tiếp thu, hiện nay hồ sơ xây dựng Luật </w:t>
            </w:r>
            <w:r w:rsidRPr="008436FE">
              <w:rPr>
                <w:rFonts w:ascii="Times New Roman" w:hAnsi="Times New Roman"/>
                <w:sz w:val="26"/>
                <w:szCs w:val="26"/>
                <w:lang w:val="vi-VN"/>
              </w:rPr>
              <w:t xml:space="preserve">đã đưa ra hướng nghiên cứu sửa đổi, điều chỉnh các loại hình kinh doanh vận tải </w:t>
            </w:r>
            <w:r w:rsidRPr="008436FE">
              <w:rPr>
                <w:rFonts w:ascii="Times New Roman" w:hAnsi="Times New Roman"/>
                <w:sz w:val="26"/>
                <w:szCs w:val="26"/>
              </w:rPr>
              <w:t xml:space="preserve">để </w:t>
            </w:r>
            <w:r w:rsidRPr="008436FE">
              <w:rPr>
                <w:rFonts w:ascii="Times New Roman" w:hAnsi="Times New Roman"/>
                <w:sz w:val="26"/>
                <w:szCs w:val="26"/>
                <w:lang w:val="vi-VN"/>
              </w:rPr>
              <w:t>khắc phục những bất cập hiện nay</w:t>
            </w:r>
            <w:r w:rsidRPr="008436FE">
              <w:rPr>
                <w:rFonts w:ascii="Times New Roman" w:hAnsi="Times New Roman"/>
                <w:sz w:val="26"/>
                <w:szCs w:val="26"/>
              </w:rPr>
              <w:t>, trong đó có nội dung này</w:t>
            </w:r>
            <w:r w:rsidRPr="008436FE">
              <w:rPr>
                <w:rFonts w:ascii="Times New Roman" w:hAnsi="Times New Roman"/>
                <w:sz w:val="26"/>
                <w:szCs w:val="26"/>
                <w:lang w:val="vi-VN"/>
              </w:rPr>
              <w:t>.</w:t>
            </w:r>
          </w:p>
          <w:p w:rsidR="00A749D0" w:rsidRDefault="00A749D0"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Pr="008436FE" w:rsidRDefault="00DF0DDF"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Theo hồ sơ xây dựng Luật vấn đề phân loại loại hình vận tải sẽ được nghiên cứu lại để đảm bảo quản lý tốt, phù hợp với thực tiễn, phù hợp với xu hướng phát triển công nghệ. Do đó, nội dung này sẽ được nghiên cứu trong quá trình xây dựng luật.</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Default="00A749D0" w:rsidP="00A749D0">
            <w:pPr>
              <w:spacing w:after="0" w:line="240" w:lineRule="auto"/>
              <w:jc w:val="both"/>
              <w:rPr>
                <w:rFonts w:ascii="Times New Roman" w:hAnsi="Times New Roman"/>
                <w:sz w:val="26"/>
                <w:szCs w:val="26"/>
              </w:rPr>
            </w:pPr>
          </w:p>
          <w:p w:rsidR="00DF0DDF" w:rsidRPr="008436FE" w:rsidRDefault="00DF0DDF"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Theo hồ sơ xây dựng Luật vấn đề phân loại loại hình vận tải sẽ được nghiên cứu lại để đảm bảo quản lý tốt, phù hợp với thực tiễn, phù hợp với xu hướng phát triển công nghệ. Do đó, nội dung này sẽ được nghiên cứu làm rõ trong quá trình xây dựng luật.</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r w:rsidRPr="008436FE">
              <w:rPr>
                <w:rFonts w:ascii="Times New Roman" w:eastAsia="Times New Roman" w:hAnsi="Times New Roman"/>
                <w:b/>
                <w:bCs/>
                <w:sz w:val="26"/>
                <w:szCs w:val="26"/>
                <w:lang w:val="vi-VN"/>
              </w:rPr>
              <w:lastRenderedPageBreak/>
              <w:t>Điều 67. Điều kiện kinh doanh vận tải bằng xe ô tô</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Viện CL&amp;PTGTVT:</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Sửa đổi theo hướng phân tách rõ điều kiện đối với doanh nghiệp (quy mô, nhân lực, tổ chức), điều kiện đối với đoàn phương tiện, điều kiện đối với kết cấu hạ tầng phục vụ vận tải (loại thuộc quyền sử dụng của doanh nghiệp và loại thuộc tài sản nhà nước).</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Thanh tra Chính phủ:</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Luật hiện hành quy định: “Chỉ các doanh nghiệp, hợp tác xã mới được kinh doanh vận tải hành khách theo tuyến cố định”. Tuy nhiên, trong thực tế có những “cá nhân” có đủ điều kiện kinh doanh </w:t>
            </w:r>
            <w:r w:rsidRPr="008436FE">
              <w:rPr>
                <w:rFonts w:ascii="Times New Roman" w:hAnsi="Times New Roman"/>
                <w:sz w:val="26"/>
                <w:szCs w:val="26"/>
                <w:lang w:val="vi-VN"/>
              </w:rPr>
              <w:lastRenderedPageBreak/>
              <w:t>nhưng không được tham gia hoạt động kinh doanh vận tải hành khách theo tuyến cố định, muốn hoạt động phải xin vào hợp tác xã một cách hình thức, quy định này hạn chế quyền tự do kinh doanh của các tổ chức, cá nhân. Do vậy, đề nghị bổ sung quy định đối với trường hợp “cá nhân đủ điều kiện được kinh doanh vận tải hành khách tuyến cố định”.</w:t>
            </w: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được nghiên cứu trong quá trình sửa đổi, điều chỉnh phân định lại các loại hình kinh doanh vận tải.</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Tiếp thu: hồ sơ xây dựng Luật đang nghiên cứu để điều chỉnh các loại hình kinh doanh. Trong quá trình điều chỉnh, vấn đề này sẽ được nghiên cứu để quy định rõ.</w:t>
            </w:r>
          </w:p>
        </w:tc>
      </w:tr>
      <w:tr w:rsidR="00A749D0" w:rsidRPr="007A462E" w:rsidTr="00A749D0">
        <w:tc>
          <w:tcPr>
            <w:tcW w:w="5529" w:type="dxa"/>
            <w:shd w:val="clear" w:color="auto" w:fill="auto"/>
          </w:tcPr>
          <w:p w:rsidR="00A749D0" w:rsidRPr="008436FE" w:rsidRDefault="00A749D0" w:rsidP="00A749D0">
            <w:pPr>
              <w:spacing w:after="0" w:line="240" w:lineRule="auto"/>
              <w:ind w:left="34"/>
              <w:jc w:val="both"/>
              <w:rPr>
                <w:rFonts w:ascii="Times New Roman" w:eastAsia="Times New Roman" w:hAnsi="Times New Roman"/>
                <w:sz w:val="26"/>
                <w:szCs w:val="26"/>
                <w:lang w:val="vi-VN"/>
              </w:rPr>
            </w:pPr>
            <w:r w:rsidRPr="008436FE">
              <w:rPr>
                <w:rFonts w:ascii="Times New Roman" w:eastAsia="Times New Roman" w:hAnsi="Times New Roman"/>
                <w:sz w:val="26"/>
                <w:szCs w:val="26"/>
                <w:lang w:val="vi-VN"/>
              </w:rPr>
              <w:lastRenderedPageBreak/>
              <w:t>Sửa đổi, điều chỉnh, bổ sung các điều kiện kinh doanh tạo điều kiện cho người dân và doanh nghiệp, đảm bảo an toàn giao thông như: sửa đổi quy định đối với nhân viên phục vụ trên xe, người điều hành vận tải, nơi đỗ xe…</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TP. HCM:</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Tại điểm c khoản 1 Điều 67 có quy định: “nhân viên phục vụ trên xe phải được tập huấn nghiệp vụ kinh doanh vận tải, an toàn giao thông”. Tuy nhiên, đến nay vẫn chưa có hướng dẫn cụ thể nào để chế tài và xử lý nội dung này.</w:t>
            </w: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Tiếp thu, nội dung này đã được định hướng nghiên cứu để quy định cho phù hợp, đảm bảo cắt giảm các điều kiện kinh doanh không phù hợp.</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sz w:val="26"/>
                <w:szCs w:val="26"/>
                <w:lang w:val="vi-VN"/>
              </w:rPr>
              <w:t>- Bổ sung quy định về điều kiện kinh doanh vận tải bằng xe bốn bánh chạy điện: bổ sung các quy định về quản lý và đảm bảo an toàn giao thông; điều kiện người điều khiển phương tiện và phạm vi hoạt động của loại hình này.</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bookmarkStart w:id="52" w:name="dieu_68"/>
            <w:r w:rsidRPr="008436FE">
              <w:rPr>
                <w:rFonts w:ascii="Times New Roman" w:eastAsia="Times New Roman" w:hAnsi="Times New Roman"/>
                <w:b/>
                <w:bCs/>
                <w:sz w:val="26"/>
                <w:szCs w:val="26"/>
                <w:lang w:val="vi-VN"/>
              </w:rPr>
              <w:t>Điều 68. Vận tải hành khách bằng xe ô tô</w:t>
            </w:r>
            <w:bookmarkEnd w:id="52"/>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bCs/>
                <w:sz w:val="26"/>
                <w:szCs w:val="26"/>
                <w:lang w:val="vi-VN"/>
              </w:rPr>
              <w:t>Xem xét, làm rõ hơn các quy định trách nhiệm của người vận tải, người lái xe khách phải chấp hành.</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bookmarkStart w:id="53" w:name="dieu_69"/>
            <w:r w:rsidRPr="008436FE">
              <w:rPr>
                <w:rFonts w:ascii="Times New Roman" w:eastAsia="Times New Roman" w:hAnsi="Times New Roman"/>
                <w:b/>
                <w:bCs/>
                <w:spacing w:val="-2"/>
                <w:sz w:val="26"/>
                <w:szCs w:val="26"/>
                <w:lang w:val="vi-VN"/>
              </w:rPr>
              <w:t xml:space="preserve">Điều 69. Quyền và nghĩa vụ của người kinh doanh vận tải hành khách </w:t>
            </w:r>
            <w:bookmarkStart w:id="54" w:name="dieu_70"/>
            <w:bookmarkEnd w:id="53"/>
            <w:r w:rsidRPr="008436FE">
              <w:rPr>
                <w:rFonts w:ascii="Times New Roman" w:eastAsia="Times New Roman" w:hAnsi="Times New Roman"/>
                <w:b/>
                <w:bCs/>
                <w:sz w:val="26"/>
                <w:szCs w:val="26"/>
                <w:lang w:val="vi-VN"/>
              </w:rPr>
              <w:t>phục vụ trên xe ô tô vận tải hành khách</w:t>
            </w:r>
            <w:bookmarkEnd w:id="54"/>
          </w:p>
          <w:p w:rsidR="00A749D0" w:rsidRPr="008436FE" w:rsidRDefault="00A749D0" w:rsidP="00A749D0">
            <w:pPr>
              <w:spacing w:after="0" w:line="240" w:lineRule="auto"/>
              <w:jc w:val="both"/>
              <w:rPr>
                <w:rFonts w:ascii="Times New Roman" w:hAnsi="Times New Roman"/>
                <w:b/>
                <w:bCs/>
                <w:sz w:val="26"/>
                <w:szCs w:val="26"/>
                <w:lang w:val="vi-VN"/>
              </w:rPr>
            </w:pPr>
            <w:r w:rsidRPr="008436FE">
              <w:rPr>
                <w:rFonts w:ascii="Times New Roman" w:eastAsia="Times New Roman" w:hAnsi="Times New Roman"/>
                <w:bCs/>
                <w:sz w:val="26"/>
                <w:szCs w:val="26"/>
                <w:lang w:val="vi-VN"/>
              </w:rPr>
              <w:t xml:space="preserve">Xem xét điều chỉnh bổ sung trách nhiệm của </w:t>
            </w:r>
            <w:r w:rsidRPr="008436FE">
              <w:rPr>
                <w:rFonts w:ascii="Times New Roman" w:eastAsia="Times New Roman" w:hAnsi="Times New Roman"/>
                <w:bCs/>
                <w:spacing w:val="-2"/>
                <w:sz w:val="26"/>
                <w:szCs w:val="26"/>
                <w:lang w:val="vi-VN"/>
              </w:rPr>
              <w:t>người kinh doanh vận tải hành khách.</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Bộ Tài chính:</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Quy định cụ thể cơ quan có thẩm quyền trong quản lý giá cước vận tải bằng xe ô tô, giá dịch vụ hỗ trợ vận tải đường bộ là Bộ GTVT, Ủy ban nhân dân cấp tỉnh. Theo đó, đề nghị Bộ Giao thông vận tải sớm có hướng dẫn thực hiện giá cước vận tải bằng xe ô tô, giá dịch vụ hỗ trợ </w:t>
            </w:r>
            <w:r w:rsidRPr="008436FE">
              <w:rPr>
                <w:rFonts w:ascii="Times New Roman" w:hAnsi="Times New Roman"/>
                <w:sz w:val="26"/>
                <w:szCs w:val="26"/>
                <w:lang w:val="vi-VN"/>
              </w:rPr>
              <w:lastRenderedPageBreak/>
              <w:t>vận tải đường bộ.</w:t>
            </w:r>
          </w:p>
        </w:tc>
        <w:tc>
          <w:tcPr>
            <w:tcW w:w="4394" w:type="dxa"/>
          </w:tcPr>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Tiếp thu: nội dung này sẽ được Bộ GTVT nghiên cứu, quy định để đảm bảo phân định rõ trách nhiệm của các cơ quan quản lý trong việc quản lý giá vận tải, giá dịch vụ hỗ trợ vận tải.</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sz w:val="26"/>
                <w:szCs w:val="26"/>
                <w:lang w:val="vi-VN"/>
              </w:rPr>
            </w:pPr>
            <w:r w:rsidRPr="008436FE">
              <w:rPr>
                <w:rFonts w:ascii="Times New Roman" w:eastAsia="Times New Roman" w:hAnsi="Times New Roman"/>
                <w:b/>
                <w:sz w:val="26"/>
                <w:szCs w:val="26"/>
                <w:lang w:val="vi-VN"/>
              </w:rPr>
              <w:lastRenderedPageBreak/>
              <w:t>Điều 70. Trách nhiệm của người lái xe và nhân viên phục vụ trên xe vận tải hành khách</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Hà Tĩnh:</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Đề nghị bổ sung thêm: hướng dẫn hành khách đảm bảo an toàn giao thông, an toàn tính mạng trong quá trình vận chuyển; giúp đỡ, hỗ trợ người khuyết tật, người cao tuổi khi lên, xuống xe.</w:t>
            </w:r>
          </w:p>
        </w:tc>
        <w:tc>
          <w:tcPr>
            <w:tcW w:w="4394" w:type="dxa"/>
          </w:tcPr>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Nghiên cứu tiếp thu.</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b/>
                <w:sz w:val="26"/>
                <w:szCs w:val="26"/>
                <w:lang w:val="vi-VN"/>
              </w:rPr>
              <w:t xml:space="preserve">- </w:t>
            </w:r>
            <w:r w:rsidRPr="008436FE">
              <w:rPr>
                <w:rFonts w:ascii="Times New Roman" w:eastAsia="Times New Roman" w:hAnsi="Times New Roman"/>
                <w:sz w:val="26"/>
                <w:szCs w:val="26"/>
                <w:lang w:val="vi-VN"/>
              </w:rPr>
              <w:t>Bổ sung trách nhiệm của người lái xe vận tải hàng hóa;</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Tuyên Quang:</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sz w:val="26"/>
                <w:szCs w:val="26"/>
                <w:lang w:val="vi-VN"/>
              </w:rPr>
              <w:t>- Đề nghị điều chỉnh “hàng hóa” thành “hành khách”</w:t>
            </w:r>
          </w:p>
        </w:tc>
        <w:tc>
          <w:tcPr>
            <w:tcW w:w="4394" w:type="dxa"/>
          </w:tcPr>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Nghiên cứu, tiếp thu trong quá trình xây dựng luật.</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sz w:val="26"/>
                <w:szCs w:val="26"/>
                <w:lang w:val="vi-VN"/>
              </w:rPr>
            </w:pPr>
            <w:r w:rsidRPr="008436FE">
              <w:rPr>
                <w:rFonts w:ascii="Times New Roman" w:eastAsia="Times New Roman" w:hAnsi="Times New Roman"/>
                <w:sz w:val="26"/>
                <w:szCs w:val="26"/>
                <w:lang w:val="vi-VN"/>
              </w:rPr>
              <w:t>- Bổ sung quy định chặt chẽ hơn trong quản lý lái xe kinh doanh vận tải (lái xe thương mại)</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bookmarkStart w:id="55" w:name="dieu_71"/>
            <w:r w:rsidRPr="008436FE">
              <w:rPr>
                <w:rFonts w:ascii="Times New Roman" w:eastAsia="Times New Roman" w:hAnsi="Times New Roman"/>
                <w:b/>
                <w:bCs/>
                <w:sz w:val="26"/>
                <w:szCs w:val="26"/>
                <w:lang w:val="vi-VN"/>
              </w:rPr>
              <w:t>Điều 71. Quyền và nghĩa vụ của hành khách</w:t>
            </w:r>
            <w:bookmarkEnd w:id="55"/>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Hà Tĩnh:</w:t>
            </w:r>
          </w:p>
          <w:p w:rsidR="00A749D0"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lang w:val="vi-VN"/>
              </w:rPr>
              <w:t>- Đề nghị bổ sung hành khách có quyền phản ánh kịp thời, chính xác các hành vi vi phạm Luật GTĐB của lái xe và nhân viên phục vụ trên xe trong quá trình tham gia vận chuyển hành khách.</w:t>
            </w:r>
          </w:p>
          <w:p w:rsidR="008D06FB" w:rsidRPr="008D06FB" w:rsidRDefault="008D06FB" w:rsidP="008D06FB">
            <w:pPr>
              <w:spacing w:after="0" w:line="240" w:lineRule="auto"/>
              <w:jc w:val="both"/>
              <w:rPr>
                <w:rFonts w:ascii="Times New Roman" w:hAnsi="Times New Roman"/>
                <w:b/>
                <w:sz w:val="26"/>
                <w:szCs w:val="26"/>
              </w:rPr>
            </w:pPr>
            <w:r w:rsidRPr="008D06FB">
              <w:rPr>
                <w:rFonts w:ascii="Times New Roman" w:hAnsi="Times New Roman"/>
                <w:b/>
                <w:sz w:val="26"/>
                <w:szCs w:val="26"/>
              </w:rPr>
              <w:t>TT Hành động vì sự phát triển cộng đồng (ACDC)</w:t>
            </w:r>
          </w:p>
          <w:p w:rsidR="008D06FB" w:rsidRPr="008D06FB" w:rsidRDefault="008D06FB" w:rsidP="008D06FB">
            <w:pPr>
              <w:spacing w:after="0" w:line="240" w:lineRule="auto"/>
              <w:jc w:val="both"/>
              <w:rPr>
                <w:rFonts w:ascii="Times New Roman" w:hAnsi="Times New Roman"/>
              </w:rPr>
            </w:pPr>
            <w:r w:rsidRPr="008D06FB">
              <w:rPr>
                <w:rFonts w:ascii="Times New Roman" w:hAnsi="Times New Roman"/>
                <w:sz w:val="26"/>
                <w:szCs w:val="26"/>
              </w:rPr>
              <w:t xml:space="preserve">Luật người khuyết tật năm 2010 quy định người khuyết tật được miễn giảm giá vé khi tham gia giao thông công cộng. Tuy nhiên, đến thời điểm hiện tại, nhiều địa phương chưa áp dụng quy định này, người khuyết tật vẫn phải chi trả toàn bộ giá vé khi tham gia giao thông cộng cộng. Vì vậy, Luật giao thông vận tải sửa đổi cũng cần bổ sung quy định về miễn, giảm giá vé của người khuyết tật khi tham gia GTĐB vào quyền của hành khách là người khuyết tật để đảm bảo sự </w:t>
            </w:r>
            <w:r w:rsidRPr="008D06FB">
              <w:rPr>
                <w:rFonts w:ascii="Times New Roman" w:hAnsi="Times New Roman"/>
                <w:sz w:val="26"/>
                <w:szCs w:val="26"/>
              </w:rPr>
              <w:lastRenderedPageBreak/>
              <w:t>tương thích pháp luật, đồng thời giúp quy định này được thực thi một cách tốt hơn trong thực tiễn.</w:t>
            </w:r>
          </w:p>
        </w:tc>
        <w:tc>
          <w:tcPr>
            <w:tcW w:w="4394" w:type="dxa"/>
          </w:tcPr>
          <w:p w:rsidR="00A749D0" w:rsidRPr="008436FE" w:rsidRDefault="00A749D0" w:rsidP="00A749D0">
            <w:pPr>
              <w:spacing w:after="0" w:line="240" w:lineRule="auto"/>
              <w:jc w:val="both"/>
              <w:rPr>
                <w:rFonts w:ascii="Times New Roman" w:hAnsi="Times New Roman"/>
                <w:sz w:val="26"/>
                <w:szCs w:val="26"/>
                <w:lang w:val="vi-VN"/>
              </w:rPr>
            </w:pPr>
          </w:p>
          <w:p w:rsidR="00A749D0"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Tiếp thu.</w:t>
            </w:r>
          </w:p>
          <w:p w:rsidR="008D06FB" w:rsidRDefault="008D06FB" w:rsidP="00A749D0">
            <w:pPr>
              <w:spacing w:after="0" w:line="240" w:lineRule="auto"/>
              <w:jc w:val="both"/>
              <w:rPr>
                <w:rFonts w:ascii="Times New Roman" w:hAnsi="Times New Roman"/>
                <w:sz w:val="26"/>
                <w:szCs w:val="26"/>
              </w:rPr>
            </w:pPr>
          </w:p>
          <w:p w:rsidR="008D06FB" w:rsidRDefault="008D06FB" w:rsidP="00A749D0">
            <w:pPr>
              <w:spacing w:after="0" w:line="240" w:lineRule="auto"/>
              <w:jc w:val="both"/>
              <w:rPr>
                <w:rFonts w:ascii="Times New Roman" w:hAnsi="Times New Roman"/>
                <w:sz w:val="26"/>
                <w:szCs w:val="26"/>
              </w:rPr>
            </w:pPr>
          </w:p>
          <w:p w:rsidR="008D06FB" w:rsidRDefault="008D06FB" w:rsidP="00A749D0">
            <w:pPr>
              <w:spacing w:after="0" w:line="240" w:lineRule="auto"/>
              <w:jc w:val="both"/>
              <w:rPr>
                <w:rFonts w:ascii="Times New Roman" w:hAnsi="Times New Roman"/>
                <w:sz w:val="26"/>
                <w:szCs w:val="26"/>
              </w:rPr>
            </w:pPr>
          </w:p>
          <w:p w:rsidR="008D06FB" w:rsidRDefault="008D06FB" w:rsidP="00A749D0">
            <w:pPr>
              <w:spacing w:after="0" w:line="240" w:lineRule="auto"/>
              <w:jc w:val="both"/>
              <w:rPr>
                <w:rFonts w:ascii="Times New Roman" w:hAnsi="Times New Roman"/>
                <w:sz w:val="26"/>
                <w:szCs w:val="26"/>
              </w:rPr>
            </w:pPr>
          </w:p>
          <w:p w:rsidR="00EC14C1" w:rsidRDefault="00EC14C1" w:rsidP="00EC14C1">
            <w:pPr>
              <w:pStyle w:val="ListParagraph"/>
              <w:tabs>
                <w:tab w:val="left" w:pos="175"/>
              </w:tabs>
              <w:spacing w:after="0" w:line="240" w:lineRule="auto"/>
              <w:ind w:left="0"/>
              <w:jc w:val="both"/>
              <w:rPr>
                <w:rFonts w:ascii="Times New Roman" w:hAnsi="Times New Roman"/>
                <w:sz w:val="26"/>
                <w:szCs w:val="26"/>
              </w:rPr>
            </w:pPr>
          </w:p>
          <w:p w:rsidR="00EC14C1" w:rsidRDefault="00EC14C1" w:rsidP="00EC14C1">
            <w:pPr>
              <w:pStyle w:val="ListParagraph"/>
              <w:tabs>
                <w:tab w:val="left" w:pos="175"/>
              </w:tabs>
              <w:spacing w:after="0" w:line="240" w:lineRule="auto"/>
              <w:ind w:left="0"/>
              <w:jc w:val="both"/>
              <w:rPr>
                <w:rFonts w:ascii="Times New Roman" w:hAnsi="Times New Roman"/>
                <w:sz w:val="26"/>
                <w:szCs w:val="26"/>
              </w:rPr>
            </w:pPr>
          </w:p>
          <w:p w:rsidR="008D06FB" w:rsidRPr="008D06FB" w:rsidRDefault="008D06FB" w:rsidP="00EC14C1">
            <w:pPr>
              <w:pStyle w:val="ListParagraph"/>
              <w:numPr>
                <w:ilvl w:val="0"/>
                <w:numId w:val="7"/>
              </w:numPr>
              <w:tabs>
                <w:tab w:val="left" w:pos="175"/>
              </w:tabs>
              <w:spacing w:after="0" w:line="240" w:lineRule="auto"/>
              <w:ind w:left="0" w:firstLine="0"/>
              <w:jc w:val="both"/>
              <w:rPr>
                <w:rFonts w:ascii="Times New Roman" w:hAnsi="Times New Roman"/>
                <w:sz w:val="26"/>
                <w:szCs w:val="26"/>
              </w:rPr>
            </w:pPr>
            <w:r w:rsidRPr="008D06FB">
              <w:rPr>
                <w:rFonts w:ascii="Times New Roman" w:hAnsi="Times New Roman"/>
                <w:sz w:val="26"/>
                <w:szCs w:val="26"/>
              </w:rPr>
              <w:t>Không tiếp thu vì nội dung này đã được quy định trong Luật người khuyết tật</w:t>
            </w:r>
            <w:r w:rsidR="00EC14C1">
              <w:rPr>
                <w:rFonts w:ascii="Times New Roman" w:hAnsi="Times New Roman"/>
                <w:sz w:val="26"/>
                <w:szCs w:val="26"/>
              </w:rPr>
              <w:t xml:space="preserve"> 2010</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bookmarkStart w:id="56" w:name="dieu_72"/>
            <w:r w:rsidRPr="008436FE">
              <w:rPr>
                <w:rFonts w:ascii="Times New Roman" w:eastAsia="Times New Roman" w:hAnsi="Times New Roman"/>
                <w:b/>
                <w:bCs/>
                <w:sz w:val="26"/>
                <w:szCs w:val="26"/>
                <w:lang w:val="vi-VN"/>
              </w:rPr>
              <w:lastRenderedPageBreak/>
              <w:t>Điều 72. Vận tải hàng hóa bằng xe ô tô</w:t>
            </w:r>
            <w:bookmarkEnd w:id="56"/>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bCs/>
                <w:sz w:val="26"/>
                <w:szCs w:val="26"/>
                <w:lang w:val="vi-VN"/>
              </w:rPr>
              <w:t>Bổ sung các quy định liên quan đến trách nhiệm kiểm soát tải trọng phương tiện của lái xe, chủ phương tiện</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Bộ Y tế:</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Đề nghị bổ sung trách nhiệm cụ thể với lái xe ô tô vận tải hàng hóa.</w:t>
            </w:r>
          </w:p>
        </w:tc>
        <w:tc>
          <w:tcPr>
            <w:tcW w:w="4394" w:type="dxa"/>
          </w:tcPr>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đã được thể hiện trong dự thảo đề cương.</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bookmarkStart w:id="57" w:name="dieu_73"/>
            <w:r w:rsidRPr="008436FE">
              <w:rPr>
                <w:rFonts w:ascii="Times New Roman" w:eastAsia="Times New Roman" w:hAnsi="Times New Roman"/>
                <w:b/>
                <w:bCs/>
                <w:sz w:val="26"/>
                <w:szCs w:val="26"/>
                <w:lang w:val="vi-VN"/>
              </w:rPr>
              <w:t>Điều 73. Quyền và nghĩa vụ của người kinh doanh vận tải hàng hóa</w:t>
            </w:r>
            <w:bookmarkEnd w:id="57"/>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sz w:val="26"/>
                <w:szCs w:val="26"/>
                <w:lang w:val="vi-VN"/>
              </w:rPr>
              <w:t xml:space="preserve">Bổ sung các quy định tăng cường trách nhiệm của </w:t>
            </w:r>
            <w:r w:rsidRPr="008436FE">
              <w:rPr>
                <w:rFonts w:ascii="Times New Roman" w:eastAsia="Times New Roman" w:hAnsi="Times New Roman"/>
                <w:bCs/>
                <w:sz w:val="26"/>
                <w:szCs w:val="26"/>
                <w:lang w:val="vi-VN"/>
              </w:rPr>
              <w:t>người kinh doanh vận tải hàng hóa.</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bookmarkStart w:id="58" w:name="dieu_74"/>
            <w:r w:rsidRPr="008436FE">
              <w:rPr>
                <w:rFonts w:ascii="Times New Roman" w:eastAsia="Times New Roman" w:hAnsi="Times New Roman"/>
                <w:b/>
                <w:bCs/>
                <w:sz w:val="26"/>
                <w:szCs w:val="26"/>
                <w:lang w:val="vi-VN"/>
              </w:rPr>
              <w:t>Điều 74. Quyền và nghĩa vụ của người thuê vận tải hàng hóa</w:t>
            </w:r>
            <w:bookmarkEnd w:id="58"/>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sz w:val="26"/>
                <w:szCs w:val="26"/>
                <w:lang w:val="vi-VN"/>
              </w:rPr>
              <w:t xml:space="preserve">Bổ sung các quy định tăng cường trách nhiệm của </w:t>
            </w:r>
            <w:r w:rsidRPr="008436FE">
              <w:rPr>
                <w:rFonts w:ascii="Times New Roman" w:eastAsia="Times New Roman" w:hAnsi="Times New Roman"/>
                <w:bCs/>
                <w:sz w:val="26"/>
                <w:szCs w:val="26"/>
                <w:lang w:val="vi-VN"/>
              </w:rPr>
              <w:t>người thuê vận tải hàng hóa.</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bookmarkStart w:id="59" w:name="dieu_75"/>
            <w:r w:rsidRPr="008436FE">
              <w:rPr>
                <w:rFonts w:ascii="Times New Roman" w:eastAsia="Times New Roman" w:hAnsi="Times New Roman"/>
                <w:b/>
                <w:bCs/>
                <w:sz w:val="26"/>
                <w:szCs w:val="26"/>
                <w:lang w:val="vi-VN"/>
              </w:rPr>
              <w:t>Điều 75. Quyền và nghĩa vụ của người nhận hàng</w:t>
            </w:r>
            <w:bookmarkEnd w:id="59"/>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bookmarkStart w:id="60" w:name="dieu_76"/>
            <w:r w:rsidRPr="008436FE">
              <w:rPr>
                <w:rFonts w:ascii="Times New Roman" w:eastAsia="Times New Roman" w:hAnsi="Times New Roman"/>
                <w:b/>
                <w:bCs/>
                <w:sz w:val="26"/>
                <w:szCs w:val="26"/>
                <w:lang w:val="vi-VN"/>
              </w:rPr>
              <w:t>Điều 76. Vận chuyển hàng siêu trường, siêu trọng</w:t>
            </w:r>
            <w:bookmarkEnd w:id="60"/>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bookmarkStart w:id="61" w:name="dieu_77"/>
            <w:r w:rsidRPr="008436FE">
              <w:rPr>
                <w:rFonts w:ascii="Times New Roman" w:eastAsia="Times New Roman" w:hAnsi="Times New Roman"/>
                <w:b/>
                <w:bCs/>
                <w:sz w:val="26"/>
                <w:szCs w:val="26"/>
                <w:lang w:val="vi-VN"/>
              </w:rPr>
              <w:t>Điều 77. Vận chuyển động vật sống</w:t>
            </w:r>
            <w:bookmarkEnd w:id="61"/>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bookmarkStart w:id="62" w:name="dieu_78"/>
            <w:r w:rsidRPr="008436FE">
              <w:rPr>
                <w:rFonts w:ascii="Times New Roman" w:eastAsia="Times New Roman" w:hAnsi="Times New Roman"/>
                <w:b/>
                <w:bCs/>
                <w:sz w:val="26"/>
                <w:szCs w:val="26"/>
                <w:lang w:val="vi-VN"/>
              </w:rPr>
              <w:t>Điều 78. Vận chuyển hàng nguy hiểm</w:t>
            </w:r>
            <w:bookmarkEnd w:id="62"/>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bCs/>
                <w:sz w:val="26"/>
                <w:szCs w:val="26"/>
                <w:lang w:val="vi-VN"/>
              </w:rPr>
              <w:t>Bổ sung quy định về tập huấn và cấp chứng chỉ cho lái xe được phép vận chuyển theo từng loại hàng nguy hiểm đảm bảo phù hợp với thông lệ quốc tế.</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bookmarkStart w:id="63" w:name="dieu_79"/>
            <w:r w:rsidRPr="008436FE">
              <w:rPr>
                <w:rFonts w:ascii="Times New Roman" w:eastAsia="Times New Roman" w:hAnsi="Times New Roman"/>
                <w:b/>
                <w:bCs/>
                <w:sz w:val="26"/>
                <w:szCs w:val="26"/>
                <w:lang w:val="vi-VN"/>
              </w:rPr>
              <w:t>Điều 79. Hoạt động vận tải đường bộ trong đô thị</w:t>
            </w:r>
            <w:bookmarkEnd w:id="63"/>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lang w:val="vi-VN"/>
              </w:rPr>
            </w:pPr>
            <w:r w:rsidRPr="008436FE">
              <w:rPr>
                <w:rFonts w:ascii="Times New Roman" w:eastAsia="Times New Roman" w:hAnsi="Times New Roman"/>
                <w:sz w:val="26"/>
                <w:szCs w:val="26"/>
                <w:lang w:val="vi-VN"/>
              </w:rPr>
              <w:t xml:space="preserve">Bổ sung các quy định đặc thù về vận </w:t>
            </w:r>
            <w:r w:rsidRPr="008436FE">
              <w:rPr>
                <w:rFonts w:ascii="Times New Roman" w:eastAsia="Times New Roman" w:hAnsi="Times New Roman"/>
                <w:bCs/>
                <w:sz w:val="26"/>
                <w:szCs w:val="26"/>
                <w:lang w:val="vi-VN"/>
              </w:rPr>
              <w:t>tải đường bộ trong đô thị</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r w:rsidRPr="008436FE">
              <w:rPr>
                <w:rFonts w:ascii="Times New Roman" w:eastAsia="Times New Roman" w:hAnsi="Times New Roman"/>
                <w:b/>
                <w:bCs/>
                <w:sz w:val="26"/>
                <w:szCs w:val="26"/>
                <w:lang w:val="vi-VN"/>
              </w:rPr>
              <w:t xml:space="preserve">Điều 80. Vận chuyển hành khách, hàng hóa bằng xe thô sơ, xe gắn máy, xe mô tô hai bánh, </w:t>
            </w:r>
            <w:r w:rsidRPr="008436FE">
              <w:rPr>
                <w:rFonts w:ascii="Times New Roman" w:eastAsia="Times New Roman" w:hAnsi="Times New Roman"/>
                <w:b/>
                <w:bCs/>
                <w:sz w:val="26"/>
                <w:szCs w:val="26"/>
                <w:lang w:val="vi-VN"/>
              </w:rPr>
              <w:lastRenderedPageBreak/>
              <w:t>xe mô tô ba bánh, xe bốn bánh có gắn động cơ và các loại xe tương tự</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Cs/>
                <w:sz w:val="26"/>
                <w:szCs w:val="26"/>
                <w:lang w:val="vi-VN"/>
              </w:rPr>
            </w:pPr>
            <w:r w:rsidRPr="008436FE">
              <w:rPr>
                <w:rFonts w:ascii="Times New Roman" w:eastAsia="Times New Roman" w:hAnsi="Times New Roman"/>
                <w:bCs/>
                <w:sz w:val="26"/>
                <w:szCs w:val="26"/>
                <w:lang w:val="vi-VN"/>
              </w:rPr>
              <w:lastRenderedPageBreak/>
              <w:t>Bổ sung quy định về kinh doanh vận tải hành khách, hàng hóa bằng xe ô tô 4 bánh có gắn động cơ và các loại tương tự.</w:t>
            </w:r>
          </w:p>
        </w:tc>
        <w:tc>
          <w:tcPr>
            <w:tcW w:w="4536" w:type="dxa"/>
          </w:tcPr>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Khánh Hòa:</w:t>
            </w:r>
          </w:p>
          <w:p w:rsidR="00A749D0" w:rsidRPr="008436FE" w:rsidRDefault="00A749D0" w:rsidP="00A749D0">
            <w:pPr>
              <w:numPr>
                <w:ilvl w:val="0"/>
                <w:numId w:val="7"/>
              </w:numPr>
              <w:tabs>
                <w:tab w:val="left" w:pos="177"/>
              </w:tabs>
              <w:spacing w:after="0" w:line="240" w:lineRule="auto"/>
              <w:ind w:left="36" w:firstLine="0"/>
              <w:jc w:val="both"/>
              <w:rPr>
                <w:rFonts w:ascii="Times New Roman" w:hAnsi="Times New Roman"/>
                <w:sz w:val="26"/>
                <w:szCs w:val="26"/>
              </w:rPr>
            </w:pPr>
            <w:r w:rsidRPr="008436FE">
              <w:rPr>
                <w:rFonts w:ascii="Times New Roman" w:hAnsi="Times New Roman"/>
                <w:sz w:val="26"/>
                <w:szCs w:val="26"/>
              </w:rPr>
              <w:t>Hiện nay Chính phủ đang hoạt động thí điểm xe 4 bánh có gắn động cơ (động cơ điện và động cơ xăng) kinh doanh vận chuyển khách trong phạm vi hẹp. Do vậy, nếu được phép hoạt động thì khi sửa Luật Giao thông đường bộ cũng phải bổ sung thêm loại hình này để thống nhất quản lý, tuy nhiên cần có lộ trình cụ thể quy định về phạm vi hoạt động; thời gian đầu không nên cho hoạt động trên tuyến đường quốc lộ.</w:t>
            </w:r>
          </w:p>
          <w:p w:rsidR="00A749D0" w:rsidRPr="008436FE" w:rsidRDefault="00A749D0" w:rsidP="00A749D0">
            <w:pPr>
              <w:tabs>
                <w:tab w:val="left" w:pos="177"/>
              </w:tabs>
              <w:spacing w:after="0" w:line="240" w:lineRule="auto"/>
              <w:ind w:left="36"/>
              <w:jc w:val="both"/>
              <w:rPr>
                <w:rFonts w:ascii="Times New Roman" w:hAnsi="Times New Roman"/>
                <w:b/>
                <w:sz w:val="26"/>
                <w:szCs w:val="26"/>
              </w:rPr>
            </w:pPr>
            <w:r w:rsidRPr="008436FE">
              <w:rPr>
                <w:rFonts w:ascii="Times New Roman" w:hAnsi="Times New Roman"/>
                <w:b/>
                <w:sz w:val="26"/>
                <w:szCs w:val="26"/>
              </w:rPr>
              <w:t>Sở GTVT Nghệ An:</w:t>
            </w:r>
          </w:p>
          <w:p w:rsidR="00A749D0" w:rsidRPr="008436FE" w:rsidRDefault="00A749D0" w:rsidP="00A749D0">
            <w:pPr>
              <w:numPr>
                <w:ilvl w:val="0"/>
                <w:numId w:val="7"/>
              </w:numPr>
              <w:tabs>
                <w:tab w:val="left" w:pos="177"/>
              </w:tabs>
              <w:spacing w:after="0" w:line="240" w:lineRule="auto"/>
              <w:ind w:left="36" w:firstLine="0"/>
              <w:jc w:val="both"/>
              <w:rPr>
                <w:rFonts w:ascii="Times New Roman" w:hAnsi="Times New Roman"/>
                <w:sz w:val="26"/>
                <w:szCs w:val="26"/>
              </w:rPr>
            </w:pPr>
            <w:r w:rsidRPr="008436FE">
              <w:rPr>
                <w:rFonts w:ascii="Times New Roman" w:hAnsi="Times New Roman"/>
                <w:sz w:val="26"/>
                <w:szCs w:val="26"/>
              </w:rPr>
              <w:t>Đề nghị bổ sung quy định về hoạt động của xe bốn bánh trở lên chạy bằng năng lượng điện tham gia giao thông.</w:t>
            </w:r>
          </w:p>
        </w:tc>
        <w:tc>
          <w:tcPr>
            <w:tcW w:w="4394" w:type="dxa"/>
          </w:tcPr>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đã được định hướng sửa trong Luật Giao thông đường bộ. Bộ GTVT sẽ nghiên cứu để quy định cụ thể trong quá trình sửa chi tiết Luật Giao thông đường bộ.</w:t>
            </w: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Default="00A749D0" w:rsidP="00A749D0">
            <w:pPr>
              <w:spacing w:after="0" w:line="240" w:lineRule="auto"/>
              <w:jc w:val="both"/>
              <w:rPr>
                <w:rFonts w:ascii="Times New Roman" w:hAnsi="Times New Roman"/>
                <w:sz w:val="26"/>
                <w:szCs w:val="26"/>
              </w:rPr>
            </w:pPr>
          </w:p>
          <w:p w:rsidR="00DF0DDF" w:rsidRPr="008436FE" w:rsidRDefault="00DF0DDF"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rPr>
              <w:t>- Nội dung này đã được định hướng sửa trong Luật Giao thông đường bộ. Bộ GTVT sẽ nghiên cứu để quy định cụ thể trong quá trình sửa chi tiết Luật Giao thông đường bộ.</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bookmarkStart w:id="64" w:name="dieu_81"/>
            <w:r w:rsidRPr="008436FE">
              <w:rPr>
                <w:rFonts w:ascii="Times New Roman" w:eastAsia="Times New Roman" w:hAnsi="Times New Roman"/>
                <w:b/>
                <w:bCs/>
                <w:sz w:val="26"/>
                <w:szCs w:val="26"/>
                <w:lang w:val="vi-VN"/>
              </w:rPr>
              <w:t>Điều 81. Vận tải đa phương thức</w:t>
            </w:r>
            <w:bookmarkEnd w:id="64"/>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Cs/>
                <w:sz w:val="26"/>
                <w:szCs w:val="26"/>
                <w:lang w:val="vi-VN"/>
              </w:rPr>
            </w:pPr>
            <w:r w:rsidRPr="008436FE">
              <w:rPr>
                <w:rFonts w:ascii="Times New Roman" w:eastAsia="Times New Roman" w:hAnsi="Times New Roman"/>
                <w:bCs/>
                <w:sz w:val="26"/>
                <w:szCs w:val="26"/>
                <w:lang w:val="vi-VN"/>
              </w:rPr>
              <w:t>Bổ sung các quy định liên quan đến logistic.</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rPr>
                <w:rFonts w:ascii="Times New Roman" w:eastAsia="Times New Roman" w:hAnsi="Times New Roman"/>
                <w:b/>
                <w:bCs/>
                <w:sz w:val="26"/>
                <w:szCs w:val="26"/>
                <w:lang w:val="vi-VN"/>
              </w:rPr>
            </w:pPr>
            <w:r w:rsidRPr="008436FE">
              <w:rPr>
                <w:rFonts w:ascii="Times New Roman" w:eastAsia="Times New Roman" w:hAnsi="Times New Roman"/>
                <w:b/>
                <w:bCs/>
                <w:sz w:val="26"/>
                <w:szCs w:val="26"/>
                <w:lang w:val="vi-VN"/>
              </w:rPr>
              <w:t>Bổ sung 01 điều quy định về vận tải nội bộ.</w:t>
            </w:r>
          </w:p>
          <w:p w:rsidR="00A749D0" w:rsidRPr="008436FE" w:rsidRDefault="00A749D0" w:rsidP="00A749D0">
            <w:pPr>
              <w:spacing w:after="0" w:line="240" w:lineRule="auto"/>
              <w:rPr>
                <w:rFonts w:ascii="Times New Roman" w:eastAsia="Times New Roman" w:hAnsi="Times New Roman"/>
                <w:b/>
                <w:bCs/>
                <w:sz w:val="26"/>
                <w:szCs w:val="26"/>
                <w:lang w:val="vi-VN"/>
              </w:rPr>
            </w:pPr>
            <w:r w:rsidRPr="008436FE">
              <w:rPr>
                <w:rFonts w:ascii="Times New Roman" w:eastAsia="Times New Roman" w:hAnsi="Times New Roman"/>
                <w:sz w:val="26"/>
                <w:szCs w:val="26"/>
                <w:lang w:val="vi-VN"/>
              </w:rPr>
              <w:t>Xem xét, bổ sung quy định vận tải nội bộ: bổ sung các quy định về quản lý và đảm bảo an toàn giao thông; lắp thiết bị giám sát hành trình; quy định về quản lý, tổ chức vận tải đối với hoạt động vận tải không kinh doanh.</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sz w:val="26"/>
                <w:szCs w:val="26"/>
                <w:lang w:val="vi-VN"/>
              </w:rPr>
              <w:t>- Bổ sung các quy định trong hoạt động vận tải đường bộ có liên quan đến đặc thù của đường cao tốc.</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bookmarkStart w:id="65" w:name="muc_2"/>
            <w:r w:rsidRPr="008436FE">
              <w:rPr>
                <w:rFonts w:ascii="Times New Roman" w:eastAsia="Times New Roman" w:hAnsi="Times New Roman"/>
                <w:b/>
                <w:bCs/>
                <w:sz w:val="26"/>
                <w:szCs w:val="26"/>
                <w:lang w:val="vi-VN"/>
              </w:rPr>
              <w:lastRenderedPageBreak/>
              <w:t>Mục 2. DỊCH VỤ HỖ TRỢ VẬN TẢI ĐƯỜNG BỘ</w:t>
            </w:r>
            <w:bookmarkEnd w:id="65"/>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bookmarkStart w:id="66" w:name="dieu_82"/>
            <w:r w:rsidRPr="008436FE">
              <w:rPr>
                <w:rFonts w:ascii="Times New Roman" w:eastAsia="Times New Roman" w:hAnsi="Times New Roman"/>
                <w:b/>
                <w:bCs/>
                <w:sz w:val="26"/>
                <w:szCs w:val="26"/>
                <w:lang w:val="vi-VN"/>
              </w:rPr>
              <w:t>Điều 82. Dịch vụ hỗ trợ vận tải đường bộ</w:t>
            </w:r>
            <w:bookmarkEnd w:id="66"/>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DF0DDF">
        <w:trPr>
          <w:trHeight w:val="1926"/>
        </w:trPr>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sz w:val="26"/>
                <w:szCs w:val="26"/>
                <w:lang w:val="vi-VN"/>
              </w:rPr>
              <w:t>- Nghiên cứu bổ sung các quy định về dịch vụ ứng dụng công nghệ thông tin hỗ trợ kết nối vận tải để quản lý các đơn vị cung cấp phần mềm ứng dụng trong vận tải đường bộ như Uber, Grab, Sàn Giao dịch vận tải,...</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HCM:</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Hiên nay, chưa có chế tài để xử lý đối với loại hình dịch vụ hỗ trợ nên việc quản lý đối tượng này ko khả thi.</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Hiện nay, chưa có phản ánh nào liên quan đến các vấn đề bất cập từ loại hình dịch vụ hỗ trợ. Tuy nhiên, Bộ GTVT sẽ nghiên cứu nội dung này trong quá trình xây dựng Luật.</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sz w:val="26"/>
                <w:szCs w:val="26"/>
                <w:lang w:val="vi-VN"/>
              </w:rPr>
              <w:t>- Quy định quản lý hoạt động cho thuê phương tiện: trong đó lưu ý đối với cho thuê phương tiện vận chuyển trên 9 chỗ ngồi</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sz w:val="26"/>
                <w:szCs w:val="26"/>
                <w:lang w:val="vi-VN"/>
              </w:rPr>
              <w:t>- Bổ sung các dịch vụ hỗ trợ vận tải khác.</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HCM:</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sz w:val="26"/>
                <w:szCs w:val="26"/>
                <w:lang w:val="vi-VN"/>
              </w:rPr>
              <w:t>- Bổ sung thêm một số dịch vụ hỗ trợ và chế tài để phù hợp với thực tiễn như: dịch vụ logistics vận tải đường bộ, dịch vụ quản lý an toàn giao thông, dịch vụ cung cấp các ứng dung khoa học công nghệ trong kết nối hoạt động vận tải, sàn giao dịch vận tải.</w:t>
            </w: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được nghiên cứu, bổ sung trong quá trình xây dựng luật.</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pacing w:val="-2"/>
                <w:sz w:val="26"/>
                <w:szCs w:val="26"/>
                <w:lang w:val="vi-VN"/>
              </w:rPr>
            </w:pPr>
            <w:bookmarkStart w:id="67" w:name="dieu_83"/>
            <w:r w:rsidRPr="008436FE">
              <w:rPr>
                <w:rFonts w:ascii="Times New Roman" w:eastAsia="Times New Roman" w:hAnsi="Times New Roman"/>
                <w:b/>
                <w:bCs/>
                <w:spacing w:val="-2"/>
                <w:sz w:val="26"/>
                <w:szCs w:val="26"/>
                <w:lang w:val="vi-VN"/>
              </w:rPr>
              <w:t>Điều 83. Tổ chức hoạt động của bến xe ô tô, bãi đỗ xe, trạm dừng nghỉ</w:t>
            </w:r>
            <w:bookmarkEnd w:id="67"/>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rPr>
                <w:rFonts w:ascii="Times New Roman" w:eastAsia="Times New Roman" w:hAnsi="Times New Roman"/>
                <w:sz w:val="26"/>
                <w:szCs w:val="26"/>
                <w:lang w:val="vi-VN"/>
              </w:rPr>
            </w:pPr>
            <w:r w:rsidRPr="008436FE">
              <w:rPr>
                <w:rFonts w:ascii="Times New Roman" w:eastAsia="Times New Roman" w:hAnsi="Times New Roman"/>
                <w:b/>
                <w:bCs/>
                <w:sz w:val="26"/>
                <w:szCs w:val="26"/>
                <w:lang w:val="vi-VN"/>
              </w:rPr>
              <w:t>CHƯƠNG VII</w:t>
            </w:r>
          </w:p>
          <w:p w:rsidR="00A749D0" w:rsidRPr="008436FE" w:rsidRDefault="00A749D0" w:rsidP="00A749D0">
            <w:pPr>
              <w:spacing w:after="0" w:line="240" w:lineRule="auto"/>
              <w:rPr>
                <w:rFonts w:ascii="Times New Roman" w:eastAsia="Times New Roman" w:hAnsi="Times New Roman"/>
                <w:b/>
                <w:bCs/>
                <w:sz w:val="26"/>
                <w:szCs w:val="26"/>
                <w:lang w:val="vi-VN"/>
              </w:rPr>
            </w:pPr>
            <w:bookmarkStart w:id="68" w:name="chuong_7_name"/>
            <w:r w:rsidRPr="008436FE">
              <w:rPr>
                <w:rFonts w:ascii="Times New Roman" w:eastAsia="Times New Roman" w:hAnsi="Times New Roman"/>
                <w:b/>
                <w:bCs/>
                <w:sz w:val="26"/>
                <w:szCs w:val="26"/>
                <w:lang w:val="vi-VN"/>
              </w:rPr>
              <w:t>QUẢN LÝ NHÀ NƯỚC VỀ GIAO THÔNG ĐƯỜNG BỘ</w:t>
            </w:r>
            <w:bookmarkEnd w:id="68"/>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Đà Nẵng:</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Đề nghị bổ sung quy định về việc sử dụng kinh phí từ nguồn thu xử phạt vi phạm hành chính về trật tự an toàn giao thông để tái đầu tư cho kết cấu hạ tầng giao thông hay xây dựng, đầu tư các trang thiết bị kỹ thuật nghiệp vụ, hệ </w:t>
            </w:r>
            <w:r w:rsidRPr="008436FE">
              <w:rPr>
                <w:rFonts w:ascii="Times New Roman" w:hAnsi="Times New Roman"/>
                <w:sz w:val="26"/>
                <w:szCs w:val="26"/>
                <w:lang w:val="vi-VN"/>
              </w:rPr>
              <w:lastRenderedPageBreak/>
              <w:t>thống giám sát, xử phạt vi phạm trật tự an toàn giao thông.</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Quảng Trị:</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Đề nghị  bổ sung quy định về trạm kiểm soát tải trọng xe.</w:t>
            </w: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được nghiên cứu để đưa vào Luật Giao thông đường bộ hoặc Luật Xử lý vi phạm hành chính.</w:t>
            </w:r>
          </w:p>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b/>
                <w:sz w:val="26"/>
                <w:szCs w:val="26"/>
                <w:lang w:val="vi-VN"/>
              </w:rPr>
            </w:pPr>
          </w:p>
          <w:p w:rsidR="00DF0DDF" w:rsidRDefault="00DF0DDF"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Nghiên cứu, tiếp thu, luật hóa các quy định về tải trọng xe đã ổn định vào dự thảo Luật từ Thông tư số 10/2012/TT-BGTVT vào dự thảo Luật.</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lang w:val="vi-VN"/>
              </w:rPr>
            </w:pPr>
            <w:bookmarkStart w:id="69" w:name="dieu_84"/>
            <w:r w:rsidRPr="008436FE">
              <w:rPr>
                <w:rFonts w:ascii="Times New Roman" w:eastAsia="Times New Roman" w:hAnsi="Times New Roman"/>
                <w:b/>
                <w:bCs/>
                <w:sz w:val="26"/>
                <w:szCs w:val="26"/>
                <w:lang w:val="vi-VN"/>
              </w:rPr>
              <w:lastRenderedPageBreak/>
              <w:t>Điều 84. Nội dung quản lý nhà nước về giao thông đường bộ</w:t>
            </w:r>
            <w:bookmarkEnd w:id="69"/>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bookmarkStart w:id="70" w:name="dieu_85"/>
            <w:r w:rsidRPr="008436FE">
              <w:rPr>
                <w:rFonts w:ascii="Times New Roman" w:eastAsia="Times New Roman" w:hAnsi="Times New Roman"/>
                <w:b/>
                <w:bCs/>
                <w:sz w:val="26"/>
                <w:szCs w:val="26"/>
                <w:lang w:val="vi-VN"/>
              </w:rPr>
              <w:t>Điều 85. Trách nhiệm quản lý nhà nước về giao thông đường bộ</w:t>
            </w:r>
            <w:bookmarkEnd w:id="70"/>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 xml:space="preserve">Sở GTVT Bình Dương: </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Bổ sung trách nhiệm triển khai áp dụng phương pháp xử phạt nguội và đơn vị quản lý trực tiếp phương tiện trái phép lưu thông trên hệ thống đường bộ nhằm nâng cao trách nhiệm quản lý phương tiện lưu thông cũng như việc kiểm soát phương tiện không đủ tiêu chuẩn tham gia giao thông.</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Bộ Công an:</w:t>
            </w:r>
          </w:p>
          <w:p w:rsidR="00A749D0" w:rsidRPr="008436FE" w:rsidRDefault="00A749D0" w:rsidP="00F53FBA">
            <w:pPr>
              <w:tabs>
                <w:tab w:val="left" w:pos="6300"/>
              </w:tabs>
              <w:spacing w:beforeLines="60" w:afterLines="60"/>
              <w:jc w:val="both"/>
              <w:rPr>
                <w:rFonts w:ascii="Times New Roman" w:hAnsi="Times New Roman"/>
                <w:sz w:val="26"/>
                <w:szCs w:val="26"/>
                <w:lang w:val="vi-VN"/>
              </w:rPr>
            </w:pPr>
            <w:r w:rsidRPr="008436FE">
              <w:rPr>
                <w:rFonts w:ascii="Times New Roman" w:hAnsi="Times New Roman"/>
                <w:b/>
                <w:sz w:val="26"/>
                <w:szCs w:val="26"/>
                <w:lang w:val="vi-VN"/>
              </w:rPr>
              <w:t xml:space="preserve">- </w:t>
            </w:r>
            <w:r w:rsidRPr="008436FE">
              <w:rPr>
                <w:rFonts w:ascii="Times New Roman" w:hAnsi="Times New Roman"/>
                <w:sz w:val="26"/>
                <w:szCs w:val="26"/>
                <w:lang w:val="vi-VN"/>
              </w:rPr>
              <w:t>Việc phân công trách nhiệm quản lý nhà nước về GTĐB và trật tự, ATGT đường bộ theo quy định của Luật GTĐB còn chồng chéo giữa các ngành, chưa phù hợp với tình hình thực tế hiện nay; không có Bộ, ngành nào chịu trách nhiệm chính.</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i/>
                <w:sz w:val="26"/>
                <w:szCs w:val="26"/>
                <w:lang w:val="vi-VN"/>
              </w:rPr>
              <w:t xml:space="preserve">Ví dụ: Luật Giao thông đường bộ năm 2008 không giao cho lực lượng  Công an, lực lượng chủ yếu thực hiện công tác, </w:t>
            </w:r>
            <w:r w:rsidRPr="008436FE">
              <w:rPr>
                <w:rFonts w:ascii="Times New Roman" w:hAnsi="Times New Roman"/>
                <w:i/>
                <w:sz w:val="26"/>
                <w:szCs w:val="26"/>
                <w:lang w:val="vi-VN"/>
              </w:rPr>
              <w:lastRenderedPageBreak/>
              <w:t>điều khiển giao thông, điều tra giải quyết tai nạn giao thông, xử ký vi phạm hành chính về trât tự an toàn giao thông mà lại giao cho Bộ Giao thông vận tải chịu trách nhiệm tổ chức giao thông trên hệ thống quốc lộ và Chủ tịch Ủy ban nhân dân chịu trách nhiệm tổ chức giao thông trên các hệ thống đường bộ thuộc phạm vi quản lý (theo thống kê từ năm 2009 đến 20/5/2018 lực lượng Công an đã phát hiện 21.292 bất hợp lý về giao thông và kiến nghị cơ quan chức năng khắc phục, tuy nhiên chỉ có khoảng 10% kiến nghị được thực hiện).</w:t>
            </w: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được nghiên cứu song song cùng với hệ thống pháp luật xử lý vi phạm hành chính để đảm bảo tính thống nhất, tính đồng bộ trong hệ thống văn bản quy phạm pháp luật. Nếu có đủ cơ sở pháp lý, sẽ bổ sung trách nhiệm triển khai áp dụng phương pháp xử phạt nguội.</w:t>
            </w:r>
          </w:p>
          <w:p w:rsidR="00A749D0" w:rsidRDefault="00A749D0" w:rsidP="00A749D0">
            <w:pPr>
              <w:spacing w:after="0" w:line="240" w:lineRule="auto"/>
              <w:jc w:val="both"/>
              <w:rPr>
                <w:rFonts w:ascii="Times New Roman" w:hAnsi="Times New Roman"/>
                <w:sz w:val="26"/>
                <w:szCs w:val="26"/>
              </w:rPr>
            </w:pPr>
          </w:p>
          <w:p w:rsidR="00DF0DDF" w:rsidRPr="00DF0DDF" w:rsidRDefault="00DF0DDF" w:rsidP="00A749D0">
            <w:pPr>
              <w:spacing w:after="0" w:line="240" w:lineRule="auto"/>
              <w:jc w:val="both"/>
              <w:rPr>
                <w:rFonts w:ascii="Times New Roman" w:hAnsi="Times New Roman"/>
                <w:sz w:val="26"/>
                <w:szCs w:val="26"/>
              </w:rPr>
            </w:pPr>
          </w:p>
          <w:p w:rsidR="00A749D0" w:rsidRPr="00DF0DDF" w:rsidRDefault="00A749D0" w:rsidP="00F53FBA">
            <w:pPr>
              <w:tabs>
                <w:tab w:val="left" w:pos="6300"/>
              </w:tabs>
              <w:spacing w:beforeLines="60" w:afterLines="60"/>
              <w:jc w:val="both"/>
              <w:rPr>
                <w:rFonts w:ascii="Times New Roman" w:hAnsi="Times New Roman"/>
                <w:sz w:val="26"/>
                <w:szCs w:val="26"/>
              </w:rPr>
            </w:pPr>
            <w:r w:rsidRPr="008436FE">
              <w:rPr>
                <w:rFonts w:ascii="Times New Roman" w:hAnsi="Times New Roman"/>
                <w:sz w:val="26"/>
                <w:szCs w:val="26"/>
                <w:lang w:val="vi-VN"/>
              </w:rPr>
              <w:t xml:space="preserve">- Hiện </w:t>
            </w:r>
            <w:r w:rsidR="00DF0DDF">
              <w:rPr>
                <w:rFonts w:ascii="Times New Roman" w:hAnsi="Times New Roman"/>
                <w:sz w:val="26"/>
                <w:szCs w:val="26"/>
              </w:rPr>
              <w:t>n</w:t>
            </w:r>
            <w:r w:rsidRPr="008436FE">
              <w:rPr>
                <w:rFonts w:ascii="Times New Roman" w:hAnsi="Times New Roman"/>
                <w:sz w:val="26"/>
                <w:szCs w:val="26"/>
                <w:lang w:val="vi-VN"/>
              </w:rPr>
              <w:t>ay, Điều 85 của Luật đã phân định rõ ràng trách nhiệm của các Bộ, ngành; không có sự chồng chéo. Tuy nhiên, trong quá trình xây dựng dự thảo Luật, Bộ GTVT sẽ phối hợp chặt chẽ với Bộ Công an và các tỉnh, thành phố để sửa đổi, bổ sung cho phù hợp với chức năng, nhiệm vụ, quyền hạn của các lực lượng và yêu cầu thực tế đặt ra.</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sz w:val="26"/>
                <w:szCs w:val="26"/>
                <w:lang w:val="vi-VN"/>
              </w:rPr>
              <w:lastRenderedPageBreak/>
              <w:t>- Điều chỉnh, bổ sung nội dung quản lý nhà nước về giao thông, trách nhiệm quản lý nhà nước trong lĩnh vực giao thông đường bộ.</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Honda Việt Nam, VAMM:</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Đề nghị bổ sung một điều khoản vào Điều 85, quy định rõ trách nhiệm của Bộ Giáo dục và Đào tạo trong công tác giáo dục và tuyên truyền pháp luật về giao thông đường bộ như sau:</w:t>
            </w:r>
          </w:p>
          <w:p w:rsidR="00A749D0" w:rsidRPr="008436FE" w:rsidRDefault="00A749D0" w:rsidP="00A749D0">
            <w:pPr>
              <w:spacing w:after="0" w:line="240" w:lineRule="auto"/>
              <w:jc w:val="both"/>
              <w:rPr>
                <w:rFonts w:ascii="Times New Roman" w:hAnsi="Times New Roman"/>
                <w:i/>
                <w:sz w:val="26"/>
                <w:szCs w:val="26"/>
                <w:lang w:val="vi-VN"/>
              </w:rPr>
            </w:pPr>
            <w:r w:rsidRPr="008436FE">
              <w:rPr>
                <w:rFonts w:ascii="Times New Roman" w:hAnsi="Times New Roman"/>
                <w:i/>
                <w:sz w:val="26"/>
                <w:szCs w:val="26"/>
                <w:lang w:val="vi-VN"/>
              </w:rPr>
              <w:t>“Bộ Giao dục và Đào tạo chủ trì và phối hợp với các cơ quan liên quan trong việc xây dựng nội dung chương trình giảng dạy về pháp luật giao thông đường bộ trong nhà trường và các cơ sở giáo dục khác phù hợp với từng ngành học, cấp học; đồng thời, đưa nội dung này thành một môn học/chương trình giảng dạy chính quy tại các cơ sở đào tạo tương ứng”.</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Viện KHCN GTVT:</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Bổ sung quy định làm rõ chức năng, </w:t>
            </w:r>
            <w:r w:rsidRPr="008436FE">
              <w:rPr>
                <w:rFonts w:ascii="Times New Roman" w:hAnsi="Times New Roman"/>
                <w:sz w:val="26"/>
                <w:szCs w:val="26"/>
                <w:lang w:val="vi-VN"/>
              </w:rPr>
              <w:lastRenderedPageBreak/>
              <w:t>trách nhiệm trong quản lý các tuyến đường đô thị giữa Bộ GTVT và các cơ quan chuyên môn thuộc Tỉnh, tp Trung ương để tránh việc chồng chéo trong quản lý khiến việc tổ chức, điều  hành chống ùn tắc giao thông gặp nhiều khó khăn.</w:t>
            </w:r>
          </w:p>
        </w:tc>
        <w:tc>
          <w:tcPr>
            <w:tcW w:w="4394" w:type="dxa"/>
          </w:tcPr>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đã được quy định tại khoản 3 Điều 7 Luật Giao thông đường bộ năm 2008. Tuy nhiên, trong quá trình xây dựng dự thảo Luật, Bộ Giao thông vận tải sẽ phối hợp với Bộ Giáo dục để đánh giá tình hình thực thi quy định này, đảm bảo tính khả thi của quy định.</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Default="00A749D0" w:rsidP="00A749D0">
            <w:pPr>
              <w:spacing w:after="0" w:line="240" w:lineRule="auto"/>
              <w:jc w:val="both"/>
              <w:rPr>
                <w:rFonts w:ascii="Times New Roman" w:hAnsi="Times New Roman"/>
                <w:sz w:val="26"/>
                <w:szCs w:val="26"/>
              </w:rPr>
            </w:pPr>
          </w:p>
          <w:p w:rsidR="00DF0DDF" w:rsidRPr="00DF0DDF" w:rsidRDefault="00DF0DDF"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Nội dung này đã được quy định phân </w:t>
            </w:r>
            <w:r w:rsidRPr="008436FE">
              <w:rPr>
                <w:rFonts w:ascii="Times New Roman" w:hAnsi="Times New Roman"/>
                <w:sz w:val="26"/>
                <w:szCs w:val="26"/>
                <w:lang w:val="vi-VN"/>
              </w:rPr>
              <w:lastRenderedPageBreak/>
              <w:t>cấp rõ trong Luật Giao thông đường bộ 2008.</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sz w:val="26"/>
                <w:szCs w:val="26"/>
                <w:lang w:val="vi-VN"/>
              </w:rPr>
              <w:lastRenderedPageBreak/>
              <w:t>- Bổ sung thẩm quyền của Bộ trưởng Bộ Giao thông vận tải trong việc quy định các thủ tục hành chính (sẽ bổ sung theo từng Chương, Điều)</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tabs>
                <w:tab w:val="left" w:pos="540"/>
              </w:tabs>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b/>
                <w:bCs/>
                <w:sz w:val="26"/>
                <w:szCs w:val="26"/>
                <w:lang w:val="vi-VN"/>
              </w:rPr>
              <w:t>Điều 86. Thanh tra đường bộ</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Hải Dương:</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Đề nghị điều chỉnh, bổ sung khoản 2 Điều 86 như sau:</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“2. Thanh tra đường bộ có các nhiệm vụ và quyền hạn sau đây:</w:t>
            </w:r>
          </w:p>
          <w:p w:rsidR="00A749D0" w:rsidRPr="008436FE" w:rsidRDefault="00A749D0" w:rsidP="00A749D0">
            <w:pPr>
              <w:spacing w:after="0" w:line="240" w:lineRule="auto"/>
              <w:jc w:val="both"/>
              <w:rPr>
                <w:rFonts w:ascii="Times New Roman" w:hAnsi="Times New Roman"/>
                <w:i/>
                <w:sz w:val="26"/>
                <w:szCs w:val="26"/>
                <w:lang w:val="vi-VN"/>
              </w:rPr>
            </w:pPr>
            <w:r w:rsidRPr="008436FE">
              <w:rPr>
                <w:rFonts w:ascii="Times New Roman" w:hAnsi="Times New Roman"/>
                <w:sz w:val="26"/>
                <w:szCs w:val="26"/>
                <w:lang w:val="vi-VN"/>
              </w:rPr>
              <w:t xml:space="preserve">a) Thanh tra, phát hiện, ngăn chặn và xử phạt vi phạm hành chính trong việc chấp hành các quy định của pháp luật về bảo vệ kết cấu hạ tầng giao thông đường bộ, bảo đảm tiêu chuẩn kỹ thuật của công trình đường bộ; </w:t>
            </w:r>
            <w:r w:rsidRPr="008436FE">
              <w:rPr>
                <w:rFonts w:ascii="Times New Roman" w:hAnsi="Times New Roman"/>
                <w:i/>
                <w:sz w:val="26"/>
                <w:szCs w:val="26"/>
                <w:lang w:val="vi-VN"/>
              </w:rPr>
              <w:t>được phép dừng phương tiện giao thông đường bộ để ngăn chặn và xử phạt vi phạm hành chính khi phát hiện phương tiện giao thông đường bộ có dấu hiệu vi phạm pháp luật về bảo vệ kết cấu hạ tầng giao thông đường bộ;</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b) </w:t>
            </w:r>
            <w:r w:rsidRPr="008436FE">
              <w:rPr>
                <w:rFonts w:ascii="Times New Roman" w:hAnsi="Times New Roman"/>
                <w:i/>
                <w:sz w:val="26"/>
                <w:szCs w:val="26"/>
                <w:lang w:val="vi-VN"/>
              </w:rPr>
              <w:t>Dừng phương tiện,</w:t>
            </w:r>
            <w:r w:rsidRPr="008436FE">
              <w:rPr>
                <w:rFonts w:ascii="Times New Roman" w:hAnsi="Times New Roman"/>
                <w:sz w:val="26"/>
                <w:szCs w:val="26"/>
                <w:lang w:val="vi-VN"/>
              </w:rPr>
              <w:t xml:space="preserve"> tiến hành kiểm tra để phát hiện, ngăn chặn và xử phạt vi phạm hành chính trong việc chấp hành các quy định về hoạt động vận tải và dịch vụ hỗ trợ vận tải tại các điểm dừng xe, đỗ xe trên đường bộ, bến xe, bãi đỗ </w:t>
            </w:r>
            <w:r w:rsidRPr="008436FE">
              <w:rPr>
                <w:rFonts w:ascii="Times New Roman" w:hAnsi="Times New Roman"/>
                <w:sz w:val="26"/>
                <w:szCs w:val="26"/>
                <w:lang w:val="vi-VN"/>
              </w:rPr>
              <w:lastRenderedPageBreak/>
              <w:t>xe, trạm dừng nghỉ, trạm kiểm tra tải trọng xe, trạm thu phí và tại cơ sở kinh doanh vận tải đường bộ”</w:t>
            </w:r>
          </w:p>
          <w:p w:rsidR="00A749D0" w:rsidRPr="008436FE" w:rsidRDefault="00A749D0" w:rsidP="00A749D0">
            <w:pPr>
              <w:tabs>
                <w:tab w:val="left" w:pos="216"/>
              </w:tabs>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Lâm Đồng:</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Xem xét bổ sung thêm quy định xe công vụ của Thanh tra giao thông khi thực hiện nhiệm vụ đảm bảo giao thông được hưởng quyền ưu tiên.</w:t>
            </w:r>
          </w:p>
          <w:p w:rsidR="00A749D0" w:rsidRPr="00DF0DDF"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Viện KHCN GTVT:</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Đề nghị nghiên cứu, bổ sung quy định phân định rõ trách nhiệm, thẩm quyền xử lý vi phạm hành chính trong lĩnh vực giao thông đường bộ giữa lực lượng thanh tra giao thông, cảnh sát giao thông để tránh tình trạng chồng chéo thẩm quyền, gây ra bất cập dẫn đến việc đùn đẩy trách nhiệm.</w:t>
            </w:r>
          </w:p>
          <w:p w:rsidR="00A749D0" w:rsidRPr="00DF0DDF"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Sở GTVT Quảng Trị:</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Đề nghị sửa đổi, bổ sung theo hướng thanh tra giao thông có quyền dừng phương tiện giao thông đường bộ đang lưu hành trên các tuyến đường bo gồm cả quốc lộ, các tuyến đường địa phương để kiểm tra, xử lý khi phát hiện rõ hành vi vi phạm luật GTĐB thuộc thẩm quyền và chịu trách nhiệm trước pháp luật về quyết định của mình.</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 xml:space="preserve">Sở GTVT Nghệ An: </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Đề nghị quy định về việc xe công vụ </w:t>
            </w:r>
            <w:r w:rsidRPr="008436FE">
              <w:rPr>
                <w:rFonts w:ascii="Times New Roman" w:hAnsi="Times New Roman"/>
                <w:sz w:val="26"/>
                <w:szCs w:val="26"/>
                <w:lang w:val="vi-VN"/>
              </w:rPr>
              <w:lastRenderedPageBreak/>
              <w:t>lực lượng Thanh tra giao thông khi thực hiện nhiệm vụ được hưởng quyền ưu tiên, quy định về phân loại đường bộ, mạng lưới đường bộ đối với đường giao thông nông thôn.</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Đề nghị sửa đổi Điều 86 “Thanh tra đường bộ” theo hướng quy định lực lượng này được phép dừng phương tiện đang lưu thông để kiểm tra, xử lý vi phạm hành chính thuộc thẩm quyền xử lý của Thanh tra đường bộ theo quy định tại Điều 55 “Buộc chấm dứt vi phạm hành chính” của Luật Xử lý vi phạm hành chính năm 2012 (các vi phạm của xe ô tô chở khách; xe ô tô có dấu hiệu không bảo đảm điều kiện về an toàn kỹ thuật đang lưu thông.</w:t>
            </w:r>
          </w:p>
        </w:tc>
        <w:tc>
          <w:tcPr>
            <w:tcW w:w="4394" w:type="dxa"/>
          </w:tcPr>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Nghiên cứu tiếp thu trong quá trình sửa chi tiết các nội dung của Luật.</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DF0DDF" w:rsidRDefault="00A749D0"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p>
          <w:p w:rsidR="00A749D0"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lang w:val="vi-VN"/>
              </w:rPr>
              <w:t>- Nội dung này sẽ được nghiên cứu, xem xét trong quá trình xây dựng luật để tránh mâu thuẫn, chồng chéo với pháp luật về thanh tra.</w:t>
            </w:r>
          </w:p>
          <w:p w:rsidR="00DF0DDF" w:rsidRPr="00DF0DDF" w:rsidRDefault="00DF0DDF"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Việc phân định thẩm quyền của các lực lượng trong việc xử phạt vi phạm hành chính lĩnh vực giao thông đường bộ được thực hiện theo quy định của hệ thống pháp luật về xử lý vi phạm hành chính. Tuy nhiên, Bộ GTVT sẽ nghiên cứu để bổ sung thêm chức năng của thanh tra đường bộ để đảm bảo phát hiện, ngăn chặn kịp thời hành vi vi phạm.</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Tiếp thu theo hướng nghiên cứu, đánh giá cụ thể về nội dung này.</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Tiếp thu theo hướng nghiên cứu, đánh </w:t>
            </w:r>
            <w:r w:rsidRPr="008436FE">
              <w:rPr>
                <w:rFonts w:ascii="Times New Roman" w:hAnsi="Times New Roman"/>
                <w:sz w:val="26"/>
                <w:szCs w:val="26"/>
                <w:lang w:val="vi-VN"/>
              </w:rPr>
              <w:lastRenderedPageBreak/>
              <w:t>giá cụ thể về nội dung này.</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Default="00A749D0" w:rsidP="00A749D0">
            <w:pPr>
              <w:spacing w:after="0" w:line="240" w:lineRule="auto"/>
              <w:jc w:val="both"/>
              <w:rPr>
                <w:rFonts w:ascii="Times New Roman" w:hAnsi="Times New Roman"/>
                <w:sz w:val="26"/>
                <w:szCs w:val="26"/>
              </w:rPr>
            </w:pPr>
          </w:p>
          <w:p w:rsidR="00DF0DDF" w:rsidRPr="00DF0DDF" w:rsidRDefault="00DF0DDF"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sz w:val="26"/>
                <w:szCs w:val="26"/>
                <w:lang w:val="vi-VN"/>
              </w:rPr>
              <w:t>- Tiếp thu theo hướng nghiên cứu, đánh giá cụ thể về nội dung này.</w:t>
            </w: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bCs/>
                <w:sz w:val="26"/>
                <w:szCs w:val="26"/>
                <w:lang w:val="vi-VN"/>
              </w:rPr>
            </w:pPr>
            <w:bookmarkStart w:id="71" w:name="dieu_87"/>
            <w:r w:rsidRPr="008436FE">
              <w:rPr>
                <w:rFonts w:ascii="Times New Roman" w:eastAsia="Times New Roman" w:hAnsi="Times New Roman"/>
                <w:b/>
                <w:bCs/>
                <w:sz w:val="26"/>
                <w:szCs w:val="26"/>
                <w:lang w:val="vi-VN"/>
              </w:rPr>
              <w:lastRenderedPageBreak/>
              <w:t xml:space="preserve">Điều 87. Tuần tra, kiểm soát của cảnh sát giao thông đường bộ </w:t>
            </w:r>
            <w:bookmarkEnd w:id="71"/>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sz w:val="26"/>
                <w:szCs w:val="26"/>
                <w:lang w:val="vi-VN"/>
              </w:rPr>
              <w:t>* Bổ sung quy định về việc xây dựng, chia sẻ, kết nối hệ cơ sở dữ liệu liên quan đến các vấn đề đảm bảo an toàn giao thông đường bộ; sử dụng hệ thống giám sát, hệ thống giao thông thông minh, sử dụng trang thiết bị để xử lý vi phạm.</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 xml:space="preserve">Sở GTVT Đà Nẵng: </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sz w:val="26"/>
                <w:szCs w:val="26"/>
                <w:lang w:val="vi-VN"/>
              </w:rPr>
              <w:t xml:space="preserve">- Một số vấn đề đã được đề cập trong dự thảo Tờ trình đề nghị xây dựng Luật Giao thông đường bộ nhưng chưa được đề cập quy định cụ thể các Điều trong đề cương như tại Chương V khoản 7 Quản lý nhà nước về giao thông: Bổ sung các quy định liên quan đến thẩm quyền của các lực lượng chức năng trong xử lý, bảo đảm trật tự ATGT trong đó có việc kết nội, chia sẻ dữ liệu, xử lý vi phạm thông qua trang thiết bị kỹ thuật, hệ thống giao thông thông minh. Trong đó đề nghị xem </w:t>
            </w:r>
            <w:r w:rsidRPr="008436FE">
              <w:rPr>
                <w:rFonts w:ascii="Times New Roman" w:hAnsi="Times New Roman"/>
                <w:sz w:val="26"/>
                <w:szCs w:val="26"/>
                <w:lang w:val="vi-VN"/>
              </w:rPr>
              <w:lastRenderedPageBreak/>
              <w:t>xét thêm việc xử phạt vi phạm hành chính đối với chủ phương tiện (thay cho người điều khiển phương tiện) trong trường hợp áp dụng biện pháp xử phạt nguội thông qua các trang thiết bị kỹ thuật nghiệp vụ như camera giám sát giao thông.</w:t>
            </w:r>
          </w:p>
        </w:tc>
        <w:tc>
          <w:tcPr>
            <w:tcW w:w="4394" w:type="dxa"/>
          </w:tcPr>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sz w:val="26"/>
                <w:szCs w:val="26"/>
                <w:lang w:val="vi-VN"/>
              </w:rPr>
              <w:t>- Nội dung này đã được đưa vào dự thảo Đề cương Luật. Việc sắp xếp thành các điều cụ thể sẽ được nghiên cứu trong quá trình sửa đổi chi tiết các nội dung.</w:t>
            </w:r>
          </w:p>
        </w:tc>
      </w:tr>
      <w:tr w:rsidR="00A749D0" w:rsidRPr="007A462E" w:rsidTr="00A749D0">
        <w:tc>
          <w:tcPr>
            <w:tcW w:w="5529" w:type="dxa"/>
            <w:shd w:val="clear" w:color="auto" w:fill="auto"/>
          </w:tcPr>
          <w:p w:rsidR="00A749D0" w:rsidRPr="008436FE" w:rsidRDefault="00A749D0" w:rsidP="00A749D0">
            <w:pPr>
              <w:spacing w:after="0" w:line="240" w:lineRule="auto"/>
              <w:rPr>
                <w:rFonts w:ascii="Times New Roman" w:eastAsia="Times New Roman" w:hAnsi="Times New Roman"/>
                <w:sz w:val="26"/>
                <w:szCs w:val="26"/>
                <w:lang w:val="vi-VN"/>
              </w:rPr>
            </w:pPr>
            <w:r w:rsidRPr="008436FE">
              <w:rPr>
                <w:rFonts w:ascii="Times New Roman" w:eastAsia="Times New Roman" w:hAnsi="Times New Roman"/>
                <w:b/>
                <w:bCs/>
                <w:sz w:val="26"/>
                <w:szCs w:val="26"/>
                <w:lang w:val="vi-VN"/>
              </w:rPr>
              <w:lastRenderedPageBreak/>
              <w:t>CHƯƠNG VIII</w:t>
            </w:r>
          </w:p>
          <w:p w:rsidR="00A749D0" w:rsidRPr="008436FE" w:rsidRDefault="00A749D0" w:rsidP="00A749D0">
            <w:pPr>
              <w:spacing w:after="0" w:line="240" w:lineRule="auto"/>
              <w:rPr>
                <w:rFonts w:ascii="Times New Roman" w:eastAsia="Times New Roman" w:hAnsi="Times New Roman"/>
                <w:sz w:val="26"/>
                <w:szCs w:val="26"/>
                <w:lang w:val="vi-VN"/>
              </w:rPr>
            </w:pPr>
            <w:bookmarkStart w:id="72" w:name="chuong_8_name"/>
            <w:r w:rsidRPr="008436FE">
              <w:rPr>
                <w:rFonts w:ascii="Times New Roman" w:eastAsia="Times New Roman" w:hAnsi="Times New Roman"/>
                <w:b/>
                <w:bCs/>
                <w:sz w:val="26"/>
                <w:szCs w:val="26"/>
                <w:lang w:val="vi-VN"/>
              </w:rPr>
              <w:t>ĐIỀU KHOẢN THI HÀNH</w:t>
            </w:r>
            <w:bookmarkEnd w:id="72"/>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b/>
                <w:bCs/>
                <w:sz w:val="26"/>
                <w:szCs w:val="26"/>
                <w:lang w:val="vi-VN"/>
              </w:rPr>
              <w:t>Điều 88. Hiệu lực thi hành</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sz w:val="26"/>
                <w:szCs w:val="26"/>
                <w:lang w:val="vi-VN"/>
              </w:rPr>
              <w:t xml:space="preserve">1. Luật này có hiệu lực thi hành từ ngày      tháng     năm  </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hAnsi="Times New Roman"/>
                <w:b/>
                <w:bCs/>
                <w:sz w:val="26"/>
                <w:szCs w:val="26"/>
                <w:lang w:val="vi-VN"/>
              </w:rPr>
            </w:pPr>
            <w:r w:rsidRPr="008436FE">
              <w:rPr>
                <w:rFonts w:ascii="Times New Roman" w:eastAsia="Times New Roman" w:hAnsi="Times New Roman"/>
                <w:sz w:val="26"/>
                <w:szCs w:val="26"/>
                <w:lang w:val="vi-VN"/>
              </w:rPr>
              <w:t>2. Luật này thay thế Luật giao thông đường bộ ngày 13 tháng 11 năm 2008.</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bookmarkStart w:id="73" w:name="dieu_89"/>
            <w:r w:rsidRPr="008436FE">
              <w:rPr>
                <w:rFonts w:ascii="Times New Roman" w:eastAsia="Times New Roman" w:hAnsi="Times New Roman"/>
                <w:b/>
                <w:bCs/>
                <w:sz w:val="26"/>
                <w:szCs w:val="26"/>
                <w:lang w:val="vi-VN"/>
              </w:rPr>
              <w:t>Điều 89. Quy định chi tiết và hướng dẫn thi hành</w:t>
            </w:r>
            <w:bookmarkEnd w:id="73"/>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r w:rsidRPr="008436FE">
              <w:rPr>
                <w:rFonts w:ascii="Times New Roman" w:eastAsia="Times New Roman" w:hAnsi="Times New Roman"/>
                <w:sz w:val="26"/>
                <w:szCs w:val="26"/>
                <w:lang w:val="vi-VN"/>
              </w:rPr>
              <w:t xml:space="preserve">Chính phủ và cơ quan có thẩm quyền quy định chi tiết và hướng dẫn thi hành các điều, khoản được giao trong Luật; hướng dẫn những nội dung cần thiết khác của Luật này để đáp ứng yêu cầu quản lý nhà nước. </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p>
        </w:tc>
        <w:tc>
          <w:tcPr>
            <w:tcW w:w="4394" w:type="dxa"/>
          </w:tcPr>
          <w:p w:rsidR="00A749D0" w:rsidRPr="008436FE" w:rsidRDefault="00A749D0" w:rsidP="00A749D0">
            <w:pPr>
              <w:spacing w:after="0" w:line="240" w:lineRule="auto"/>
              <w:jc w:val="both"/>
              <w:rPr>
                <w:rFonts w:ascii="Times New Roman" w:hAnsi="Times New Roman"/>
                <w:b/>
                <w:sz w:val="26"/>
                <w:szCs w:val="26"/>
                <w:lang w:val="vi-VN"/>
              </w:rPr>
            </w:pPr>
          </w:p>
        </w:tc>
      </w:tr>
      <w:tr w:rsidR="00A749D0" w:rsidRPr="007A462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b/>
                <w:sz w:val="26"/>
                <w:szCs w:val="26"/>
              </w:rPr>
            </w:pPr>
            <w:r w:rsidRPr="008436FE">
              <w:rPr>
                <w:rFonts w:ascii="Times New Roman" w:eastAsia="Times New Roman" w:hAnsi="Times New Roman"/>
                <w:b/>
                <w:sz w:val="26"/>
                <w:szCs w:val="26"/>
              </w:rPr>
              <w:t>Ý kiến khác:</w:t>
            </w: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VEC, Bộ Y tế:</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Đề nghị bổ sung Chương quy định riêng về đường cao tốc </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 xml:space="preserve">Ủy ban dân tộc: </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Đề nghị quy định cụ thể việc chuyển hóa một số nội dung từ các văn bản quy phạm pháp luật quy định chi tiết vào dự thảo luật (như các Điều 28. 40, 43, 44, 47, 51 …) theo hướng rõ ràng phạm vi </w:t>
            </w:r>
            <w:r w:rsidRPr="008436FE">
              <w:rPr>
                <w:rFonts w:ascii="Times New Roman" w:hAnsi="Times New Roman"/>
                <w:sz w:val="26"/>
                <w:szCs w:val="26"/>
                <w:lang w:val="vi-VN"/>
              </w:rPr>
              <w:lastRenderedPageBreak/>
              <w:t>các quy định được chuyển hóa, nội dung của chính sách được chuyển hóa vào điều luật để xác định rõ nội hàm chính sách của luật</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Một số điều luật chưa quy định nội dung cụ thể (mới có tiêu đề của điều luật, như: Điều 30, 31, 33, 34, 45, 54, 56, 58, 71, 75, 76, 77, 78, …) đề nghị cơ quan chủ trì soạn thảo quy định cụ thể nội dung điều luật nhằm đảm bảo rõ ràng nội dung của chính sách</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Sau Điều 52 và Điều 57 có bổ sung một số điều nhưng chưa cụ thể là bao nhiêu điều, đề nghị cơ quan soạn thảo xác định rõ cần bổ sung bao nhiêu điều để quy định về vấn đề này</w:t>
            </w:r>
          </w:p>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Bộ KH và CN:</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Có tính đến việc ứng dụng công nghệ 4.0 trong phát triển các lĩnh vực thuộc giao thông đường bộ.</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b/>
                <w:sz w:val="26"/>
                <w:szCs w:val="26"/>
              </w:rPr>
            </w:pPr>
            <w:r w:rsidRPr="008436FE">
              <w:rPr>
                <w:rFonts w:ascii="Times New Roman" w:hAnsi="Times New Roman"/>
                <w:b/>
                <w:sz w:val="26"/>
                <w:szCs w:val="26"/>
              </w:rPr>
              <w:t>Sở GTVT Bình Dương:</w:t>
            </w:r>
          </w:p>
          <w:p w:rsidR="00A749D0" w:rsidRPr="008436FE" w:rsidRDefault="00A749D0" w:rsidP="00A749D0">
            <w:pPr>
              <w:numPr>
                <w:ilvl w:val="0"/>
                <w:numId w:val="7"/>
              </w:numPr>
              <w:tabs>
                <w:tab w:val="left" w:pos="177"/>
              </w:tabs>
              <w:spacing w:after="0" w:line="240" w:lineRule="auto"/>
              <w:ind w:left="0" w:firstLine="36"/>
              <w:jc w:val="both"/>
              <w:rPr>
                <w:rFonts w:ascii="Times New Roman" w:hAnsi="Times New Roman"/>
                <w:sz w:val="26"/>
                <w:szCs w:val="26"/>
              </w:rPr>
            </w:pPr>
            <w:r w:rsidRPr="008436FE">
              <w:rPr>
                <w:rFonts w:ascii="Times New Roman" w:hAnsi="Times New Roman"/>
                <w:sz w:val="26"/>
                <w:szCs w:val="26"/>
              </w:rPr>
              <w:t>Bổ sung quy định đánh giá tác động giao thông trong bước lập quy hoạch các công trình kiến trúc (như khu dân cư, khu đô thị, trung tâm thương mại,…) có nhiều phương tiện giao thông ra vào.</w:t>
            </w:r>
          </w:p>
          <w:p w:rsidR="00A749D0" w:rsidRPr="008436FE" w:rsidRDefault="00A749D0" w:rsidP="00A749D0">
            <w:pPr>
              <w:tabs>
                <w:tab w:val="left" w:pos="177"/>
              </w:tabs>
              <w:spacing w:after="0" w:line="240" w:lineRule="auto"/>
              <w:jc w:val="both"/>
              <w:rPr>
                <w:rFonts w:ascii="Times New Roman" w:hAnsi="Times New Roman"/>
                <w:sz w:val="26"/>
                <w:szCs w:val="26"/>
              </w:rPr>
            </w:pPr>
          </w:p>
          <w:p w:rsidR="00A749D0" w:rsidRPr="008436FE" w:rsidRDefault="00A749D0" w:rsidP="00A749D0">
            <w:pPr>
              <w:tabs>
                <w:tab w:val="left" w:pos="177"/>
              </w:tabs>
              <w:spacing w:after="0" w:line="240" w:lineRule="auto"/>
              <w:jc w:val="both"/>
              <w:rPr>
                <w:rFonts w:ascii="Times New Roman" w:hAnsi="Times New Roman"/>
                <w:sz w:val="26"/>
                <w:szCs w:val="26"/>
              </w:rPr>
            </w:pPr>
          </w:p>
          <w:p w:rsidR="00A749D0" w:rsidRPr="008436FE" w:rsidRDefault="00A749D0" w:rsidP="00A749D0">
            <w:pPr>
              <w:tabs>
                <w:tab w:val="left" w:pos="177"/>
              </w:tabs>
              <w:spacing w:after="0" w:line="240" w:lineRule="auto"/>
              <w:jc w:val="both"/>
              <w:rPr>
                <w:rFonts w:ascii="Times New Roman" w:hAnsi="Times New Roman"/>
                <w:b/>
                <w:sz w:val="26"/>
                <w:szCs w:val="26"/>
              </w:rPr>
            </w:pPr>
            <w:r w:rsidRPr="008436FE">
              <w:rPr>
                <w:rFonts w:ascii="Times New Roman" w:hAnsi="Times New Roman"/>
                <w:b/>
                <w:sz w:val="26"/>
                <w:szCs w:val="26"/>
              </w:rPr>
              <w:t>Sở GTVT HCM:</w:t>
            </w:r>
          </w:p>
          <w:p w:rsidR="00A749D0" w:rsidRPr="008436FE" w:rsidRDefault="00A749D0" w:rsidP="00A749D0">
            <w:pPr>
              <w:tabs>
                <w:tab w:val="left" w:pos="177"/>
              </w:tabs>
              <w:spacing w:after="0" w:line="240" w:lineRule="auto"/>
              <w:jc w:val="both"/>
              <w:rPr>
                <w:rFonts w:ascii="Times New Roman" w:hAnsi="Times New Roman"/>
                <w:sz w:val="26"/>
                <w:szCs w:val="26"/>
              </w:rPr>
            </w:pPr>
            <w:r w:rsidRPr="008436FE">
              <w:rPr>
                <w:rFonts w:ascii="Times New Roman" w:hAnsi="Times New Roman"/>
                <w:sz w:val="26"/>
                <w:szCs w:val="26"/>
              </w:rPr>
              <w:t xml:space="preserve">- Nghiên cứu bổ sung biển báo hiệu </w:t>
            </w:r>
            <w:r w:rsidRPr="008436FE">
              <w:rPr>
                <w:rFonts w:ascii="Times New Roman" w:hAnsi="Times New Roman"/>
                <w:sz w:val="26"/>
                <w:szCs w:val="26"/>
              </w:rPr>
              <w:lastRenderedPageBreak/>
              <w:t>đường bộ biển báo cấm bán hàng để tháo gỡ khó khăn trong công tác xử lý vi phạm.</w:t>
            </w:r>
          </w:p>
          <w:p w:rsidR="00A749D0" w:rsidRPr="008436FE" w:rsidRDefault="00A749D0" w:rsidP="00A749D0">
            <w:pPr>
              <w:tabs>
                <w:tab w:val="left" w:pos="177"/>
              </w:tabs>
              <w:spacing w:after="0" w:line="240" w:lineRule="auto"/>
              <w:jc w:val="both"/>
              <w:rPr>
                <w:rFonts w:ascii="Times New Roman" w:hAnsi="Times New Roman"/>
                <w:sz w:val="26"/>
                <w:szCs w:val="26"/>
              </w:rPr>
            </w:pPr>
          </w:p>
          <w:p w:rsidR="00A749D0" w:rsidRDefault="00A749D0" w:rsidP="00A749D0">
            <w:pPr>
              <w:tabs>
                <w:tab w:val="left" w:pos="177"/>
              </w:tabs>
              <w:spacing w:after="0" w:line="240" w:lineRule="auto"/>
              <w:jc w:val="both"/>
              <w:rPr>
                <w:rFonts w:ascii="Times New Roman" w:hAnsi="Times New Roman"/>
                <w:sz w:val="26"/>
                <w:szCs w:val="26"/>
              </w:rPr>
            </w:pPr>
          </w:p>
          <w:p w:rsidR="00DF0DDF" w:rsidRPr="008436FE" w:rsidRDefault="00DF0DDF" w:rsidP="00A749D0">
            <w:pPr>
              <w:tabs>
                <w:tab w:val="left" w:pos="177"/>
              </w:tabs>
              <w:spacing w:after="0" w:line="240" w:lineRule="auto"/>
              <w:jc w:val="both"/>
              <w:rPr>
                <w:rFonts w:ascii="Times New Roman" w:hAnsi="Times New Roman"/>
                <w:sz w:val="26"/>
                <w:szCs w:val="26"/>
              </w:rPr>
            </w:pPr>
          </w:p>
          <w:p w:rsidR="00A749D0" w:rsidRPr="008436FE" w:rsidRDefault="00A749D0" w:rsidP="00A749D0">
            <w:pPr>
              <w:tabs>
                <w:tab w:val="left" w:pos="177"/>
              </w:tabs>
              <w:spacing w:after="0" w:line="240" w:lineRule="auto"/>
              <w:jc w:val="both"/>
              <w:rPr>
                <w:rFonts w:ascii="Times New Roman" w:hAnsi="Times New Roman"/>
                <w:sz w:val="26"/>
                <w:szCs w:val="26"/>
              </w:rPr>
            </w:pPr>
            <w:r w:rsidRPr="008436FE">
              <w:rPr>
                <w:rFonts w:ascii="Times New Roman" w:hAnsi="Times New Roman"/>
                <w:sz w:val="26"/>
                <w:szCs w:val="26"/>
              </w:rPr>
              <w:t>- Điều 5, 6 của NĐ 171/2013/NĐ-CP quy định xử phạt người điều khiển ô tô, mô tô có hành vi vi phạm đỗ để xe ở hè phố trái quy định của pháp luật. Luật Giao thông đường bộ và các văn bản  hướng dẫn không có quy định về cấm đỗ, để xe trên hè phố. Tuy nhiên khoản 1 Điều 36 của Luật GTĐB lại có quy định “lòng đường hè phố chỉ được sử dụng cho mục đích giao thông”. Như vậy, căn cứ khoản 1 Điều 36 Luật GTĐB có thể xác định tất cả hành vi đỗ, để xe ở hè phố là trái quy định của pháp luật hay không.</w:t>
            </w:r>
          </w:p>
          <w:p w:rsidR="00A749D0" w:rsidRPr="008436FE" w:rsidRDefault="00A749D0" w:rsidP="00A749D0">
            <w:pPr>
              <w:tabs>
                <w:tab w:val="left" w:pos="177"/>
              </w:tabs>
              <w:spacing w:after="0" w:line="240" w:lineRule="auto"/>
              <w:jc w:val="both"/>
              <w:rPr>
                <w:rFonts w:ascii="Times New Roman" w:hAnsi="Times New Roman"/>
                <w:sz w:val="26"/>
                <w:szCs w:val="26"/>
              </w:rPr>
            </w:pPr>
            <w:r w:rsidRPr="008436FE">
              <w:rPr>
                <w:rFonts w:ascii="Times New Roman" w:hAnsi="Times New Roman"/>
                <w:sz w:val="26"/>
                <w:szCs w:val="26"/>
              </w:rPr>
              <w:t>- Cần nghiên cứu, cho phép quy định tốc độ trên từng làn xe đối với những tuyến đường trục chính, đường có mặt cắt ngang lớn phân chia nhiều làn đường để đảm bảo an toàn khi lưu thông.</w:t>
            </w:r>
          </w:p>
          <w:p w:rsidR="00A749D0" w:rsidRPr="008436FE" w:rsidRDefault="00A749D0" w:rsidP="00A749D0">
            <w:pPr>
              <w:tabs>
                <w:tab w:val="left" w:pos="177"/>
              </w:tabs>
              <w:spacing w:after="0" w:line="240" w:lineRule="auto"/>
              <w:jc w:val="both"/>
              <w:rPr>
                <w:rFonts w:ascii="Times New Roman" w:hAnsi="Times New Roman"/>
                <w:sz w:val="26"/>
                <w:szCs w:val="26"/>
              </w:rPr>
            </w:pPr>
            <w:r w:rsidRPr="008436FE">
              <w:rPr>
                <w:rFonts w:ascii="Times New Roman" w:hAnsi="Times New Roman"/>
                <w:sz w:val="26"/>
                <w:szCs w:val="26"/>
              </w:rPr>
              <w:t>- Đối với những đô thị có mật độ phương tiện lưu thông lớn như HN, HCM cần cho phép đỗ xe ô tô trên vỉa hè, đỗ xe ½ dưới lòng đường và ½ trên vỉa hè để phần diện tích lòng đường cho các loại xe lưu thông nhằm hạn chế ùn tắc giao thông.</w:t>
            </w:r>
          </w:p>
          <w:p w:rsidR="00A749D0" w:rsidRPr="008436FE" w:rsidRDefault="00A749D0" w:rsidP="00A749D0">
            <w:pPr>
              <w:tabs>
                <w:tab w:val="left" w:pos="177"/>
              </w:tabs>
              <w:spacing w:after="0" w:line="240" w:lineRule="auto"/>
              <w:jc w:val="both"/>
              <w:rPr>
                <w:rFonts w:ascii="Times New Roman" w:hAnsi="Times New Roman"/>
                <w:sz w:val="26"/>
                <w:szCs w:val="26"/>
              </w:rPr>
            </w:pPr>
            <w:r w:rsidRPr="008436FE">
              <w:rPr>
                <w:rFonts w:ascii="Times New Roman" w:hAnsi="Times New Roman"/>
                <w:sz w:val="26"/>
                <w:szCs w:val="26"/>
              </w:rPr>
              <w:lastRenderedPageBreak/>
              <w:t>- Nhằm tạo điều kiện cho ngươi phương tiện lưu thông trên đường dễ dàng nhận biết và hạn chế việc lắp đặt quá nhiều biển báo “tốc độ tối đa cho phép” như hiện nay. Kiến nghị chỉ nên quy định tốc độ trong đô thị và ngoài đô thị, với vạch kẻ đường màu trắng và màu vàng tương ứng. Mục này cần đưa vào quy tắc chung đẻ hạn chế lắp đặt biển báo trên đường.</w:t>
            </w:r>
          </w:p>
          <w:p w:rsidR="00A749D0" w:rsidRPr="008436FE" w:rsidRDefault="00A749D0" w:rsidP="00A749D0">
            <w:pPr>
              <w:tabs>
                <w:tab w:val="left" w:pos="177"/>
              </w:tabs>
              <w:spacing w:after="0" w:line="240" w:lineRule="auto"/>
              <w:jc w:val="both"/>
              <w:rPr>
                <w:rFonts w:ascii="Times New Roman" w:hAnsi="Times New Roman"/>
                <w:sz w:val="26"/>
                <w:szCs w:val="26"/>
              </w:rPr>
            </w:pPr>
            <w:r w:rsidRPr="008436FE">
              <w:rPr>
                <w:rFonts w:ascii="Times New Roman" w:hAnsi="Times New Roman"/>
                <w:sz w:val="26"/>
                <w:szCs w:val="26"/>
              </w:rPr>
              <w:t>- Bổ sung thẩm quyền cho thanh tra giao thông được thực hiện chức năng “thanh, kiểm tra việc đảm bảo tiêu chuẩn kỹ thuật công trình đường bộ” (chức năng này theo quy định của Nghị định 121/2013/NĐ-CP đang giao cho lực lượng thanh tra xây dựng).</w:t>
            </w:r>
          </w:p>
          <w:p w:rsidR="00A749D0" w:rsidRPr="008436FE" w:rsidRDefault="00A749D0" w:rsidP="00A749D0">
            <w:pPr>
              <w:tabs>
                <w:tab w:val="left" w:pos="177"/>
              </w:tabs>
              <w:spacing w:after="0" w:line="240" w:lineRule="auto"/>
              <w:jc w:val="both"/>
              <w:rPr>
                <w:rFonts w:ascii="Times New Roman" w:hAnsi="Times New Roman"/>
                <w:sz w:val="26"/>
                <w:szCs w:val="26"/>
              </w:rPr>
            </w:pPr>
            <w:r w:rsidRPr="008436FE">
              <w:rPr>
                <w:rFonts w:ascii="Times New Roman" w:hAnsi="Times New Roman"/>
                <w:sz w:val="26"/>
                <w:szCs w:val="26"/>
              </w:rPr>
              <w:t xml:space="preserve">- Theo quy định của Luật GTĐB 2008, Cảnh sát giao thông đường bộ, Thanh tra đường bộ là hai lực lượng chính xử phạt vi phạm hành chính. Ngoài ra còn có các lực lượng cảnh sát trật tự, cảnh sát cơ động, cảnh sát 113, công an xã tham gia phối hợp, hỗ trợ CSGT đường bộ tuần tra, kiểm soát bảo đảm TTATGT đường bộ trong trường hợp cần thiết  huy động thêm lực lượng được thực hiện theo quy định của Nghị định số 27/2010/NĐ-CP. Tuy nhiên, tồn tại, vướng mắc hiện nay là việc phân định trách nhiệm, thẩm quyền xử lý vi phạm hành chính trong lĩnh vực giao thông đường bộ còn chồng chéo, bất cập dẫn đến tình trạng đùn đẩy </w:t>
            </w:r>
            <w:r w:rsidRPr="008436FE">
              <w:rPr>
                <w:rFonts w:ascii="Times New Roman" w:hAnsi="Times New Roman"/>
                <w:sz w:val="26"/>
                <w:szCs w:val="26"/>
              </w:rPr>
              <w:lastRenderedPageBreak/>
              <w:t>trách nhiệm, các vi phạm hành chính mới phát sinh không được xử lý triệt để từ ban đầu đã tạo thành tiền lệ xấu làm đối tượng vi phạm sinh nhờn, không chấp hành.</w:t>
            </w:r>
          </w:p>
          <w:p w:rsidR="00A749D0" w:rsidRPr="008436FE" w:rsidRDefault="00A749D0" w:rsidP="00A749D0">
            <w:pPr>
              <w:tabs>
                <w:tab w:val="left" w:pos="177"/>
              </w:tabs>
              <w:spacing w:after="0" w:line="240" w:lineRule="auto"/>
              <w:jc w:val="both"/>
              <w:rPr>
                <w:rFonts w:ascii="Times New Roman" w:hAnsi="Times New Roman"/>
                <w:sz w:val="26"/>
                <w:szCs w:val="26"/>
              </w:rPr>
            </w:pPr>
            <w:r w:rsidRPr="008436FE">
              <w:rPr>
                <w:rFonts w:ascii="Times New Roman" w:hAnsi="Times New Roman"/>
                <w:sz w:val="26"/>
                <w:szCs w:val="26"/>
              </w:rPr>
              <w:t>- Việc xử phạt gián tiếp thông qua thiết bị kỹ thuật nghiệp vụ đã được lực lượng cảnh sát giao thông HCM, tuy nhiên việc xử phạt đối với người vi phạm do người vi phạm không phải là chủ phương tiện hoặc phương tiện đã chuyển quyền sở hữu nhưng chưa sang tên, đổi chủ.</w:t>
            </w:r>
          </w:p>
          <w:p w:rsidR="00A749D0" w:rsidRPr="008436FE" w:rsidRDefault="00A749D0" w:rsidP="00A749D0">
            <w:pPr>
              <w:tabs>
                <w:tab w:val="left" w:pos="177"/>
              </w:tabs>
              <w:spacing w:after="0" w:line="240" w:lineRule="auto"/>
              <w:jc w:val="both"/>
              <w:rPr>
                <w:rFonts w:ascii="Times New Roman" w:hAnsi="Times New Roman"/>
                <w:sz w:val="26"/>
                <w:szCs w:val="26"/>
              </w:rPr>
            </w:pPr>
            <w:r w:rsidRPr="008436FE">
              <w:rPr>
                <w:rFonts w:ascii="Times New Roman" w:hAnsi="Times New Roman"/>
                <w:sz w:val="26"/>
                <w:szCs w:val="26"/>
              </w:rPr>
              <w:t>- Bổ sung quy định về việc cung cấp dữ liệu xử phạt vi phạm hành chính đối với lái xe ô tô đối với các Bộ (Công an, Tư pháp) để làm cơ sở xử lý các tổ chức, cá nhân có nhiều vi phạm.</w:t>
            </w:r>
          </w:p>
          <w:p w:rsidR="00A749D0" w:rsidRPr="008436FE" w:rsidRDefault="00A749D0" w:rsidP="00A749D0">
            <w:pPr>
              <w:tabs>
                <w:tab w:val="left" w:pos="177"/>
              </w:tabs>
              <w:spacing w:after="0" w:line="240" w:lineRule="auto"/>
              <w:jc w:val="both"/>
              <w:rPr>
                <w:rFonts w:ascii="Times New Roman" w:hAnsi="Times New Roman"/>
                <w:sz w:val="26"/>
                <w:szCs w:val="26"/>
              </w:rPr>
            </w:pPr>
            <w:r w:rsidRPr="008436FE">
              <w:rPr>
                <w:rFonts w:ascii="Times New Roman" w:hAnsi="Times New Roman"/>
                <w:sz w:val="26"/>
                <w:szCs w:val="26"/>
              </w:rPr>
              <w:t>- Quy định về độ tuổi trẻ em được chở (ngồi) trên xe 02 bánh; các biện pháp bảo đảm an toàn cho trẻ em.</w:t>
            </w:r>
          </w:p>
          <w:p w:rsidR="00A749D0" w:rsidRPr="008436FE" w:rsidRDefault="00A749D0" w:rsidP="00A749D0">
            <w:pPr>
              <w:tabs>
                <w:tab w:val="left" w:pos="177"/>
              </w:tabs>
              <w:spacing w:after="0" w:line="240" w:lineRule="auto"/>
              <w:jc w:val="both"/>
              <w:rPr>
                <w:rFonts w:ascii="Times New Roman" w:hAnsi="Times New Roman"/>
                <w:sz w:val="26"/>
                <w:szCs w:val="26"/>
              </w:rPr>
            </w:pPr>
            <w:r w:rsidRPr="008436FE">
              <w:rPr>
                <w:rFonts w:ascii="Times New Roman" w:hAnsi="Times New Roman"/>
                <w:sz w:val="26"/>
                <w:szCs w:val="26"/>
              </w:rPr>
              <w:t>- Điều chỉnh, bổ sung các loại hình vận tải đô thị:</w:t>
            </w:r>
          </w:p>
          <w:p w:rsidR="00A749D0" w:rsidRPr="008436FE" w:rsidRDefault="00A749D0" w:rsidP="00A749D0">
            <w:pPr>
              <w:tabs>
                <w:tab w:val="left" w:pos="177"/>
              </w:tabs>
              <w:spacing w:after="0" w:line="240" w:lineRule="auto"/>
              <w:jc w:val="both"/>
              <w:rPr>
                <w:rFonts w:ascii="Times New Roman" w:hAnsi="Times New Roman"/>
                <w:sz w:val="26"/>
                <w:szCs w:val="26"/>
              </w:rPr>
            </w:pPr>
            <w:r w:rsidRPr="008436FE">
              <w:rPr>
                <w:rFonts w:ascii="Times New Roman" w:hAnsi="Times New Roman"/>
                <w:sz w:val="26"/>
                <w:szCs w:val="26"/>
              </w:rPr>
              <w:t>+ Vận tải hành khách bằng xe buýt, xe đưa đón hành khách tới sân bay và ngược lại;</w:t>
            </w:r>
          </w:p>
          <w:p w:rsidR="00A749D0" w:rsidRPr="008436FE" w:rsidRDefault="00A749D0" w:rsidP="00A749D0">
            <w:pPr>
              <w:tabs>
                <w:tab w:val="left" w:pos="177"/>
              </w:tabs>
              <w:spacing w:after="0" w:line="240" w:lineRule="auto"/>
              <w:jc w:val="both"/>
              <w:rPr>
                <w:rFonts w:ascii="Times New Roman" w:hAnsi="Times New Roman"/>
                <w:sz w:val="26"/>
                <w:szCs w:val="26"/>
              </w:rPr>
            </w:pPr>
            <w:r w:rsidRPr="008436FE">
              <w:rPr>
                <w:rFonts w:ascii="Times New Roman" w:hAnsi="Times New Roman"/>
                <w:sz w:val="26"/>
                <w:szCs w:val="26"/>
              </w:rPr>
              <w:t>+ Vận tải hành khách bằng taxi và  bằng xe ô tô 9 chỗ ngồi trở xuống ứng dụng khoa học công nghệ và kết nối hoạt động vận tải hành khách theo hợp đồng (taxi đặc thù);</w:t>
            </w:r>
          </w:p>
          <w:p w:rsidR="00A749D0" w:rsidRPr="008436FE" w:rsidRDefault="00A749D0" w:rsidP="00A749D0">
            <w:pPr>
              <w:tabs>
                <w:tab w:val="left" w:pos="177"/>
              </w:tabs>
              <w:spacing w:after="0" w:line="240" w:lineRule="auto"/>
              <w:jc w:val="both"/>
              <w:rPr>
                <w:rFonts w:ascii="Times New Roman" w:hAnsi="Times New Roman"/>
                <w:sz w:val="26"/>
                <w:szCs w:val="26"/>
              </w:rPr>
            </w:pPr>
            <w:r w:rsidRPr="008436FE">
              <w:rPr>
                <w:rFonts w:ascii="Times New Roman" w:hAnsi="Times New Roman"/>
                <w:sz w:val="26"/>
                <w:szCs w:val="26"/>
              </w:rPr>
              <w:t>+ Vận tải hành khách bằng xe 4 bánh có gắn động cơ (điện và xăng);</w:t>
            </w:r>
          </w:p>
          <w:p w:rsidR="00A749D0" w:rsidRPr="008436FE" w:rsidRDefault="00A749D0" w:rsidP="00A749D0">
            <w:pPr>
              <w:tabs>
                <w:tab w:val="left" w:pos="177"/>
              </w:tabs>
              <w:spacing w:after="0" w:line="240" w:lineRule="auto"/>
              <w:jc w:val="both"/>
              <w:rPr>
                <w:rFonts w:ascii="Times New Roman" w:hAnsi="Times New Roman"/>
                <w:sz w:val="26"/>
                <w:szCs w:val="26"/>
              </w:rPr>
            </w:pPr>
            <w:r w:rsidRPr="008436FE">
              <w:rPr>
                <w:rFonts w:ascii="Times New Roman" w:hAnsi="Times New Roman"/>
                <w:sz w:val="26"/>
                <w:szCs w:val="26"/>
              </w:rPr>
              <w:lastRenderedPageBreak/>
              <w:t>+ Vận chuyển hành khách, hàng hóa bằng xe thô sơ, xe gắn máy, xe mô tô 2 bánh, xe mô tô 3 bánh và các loại xe tương tự.</w:t>
            </w:r>
          </w:p>
          <w:p w:rsidR="00A749D0" w:rsidRPr="008436FE" w:rsidRDefault="00A749D0" w:rsidP="00A749D0">
            <w:pPr>
              <w:tabs>
                <w:tab w:val="left" w:pos="177"/>
              </w:tabs>
              <w:spacing w:after="0" w:line="240" w:lineRule="auto"/>
              <w:jc w:val="both"/>
              <w:rPr>
                <w:rFonts w:ascii="Times New Roman" w:hAnsi="Times New Roman"/>
                <w:b/>
                <w:sz w:val="26"/>
                <w:szCs w:val="26"/>
              </w:rPr>
            </w:pPr>
            <w:r w:rsidRPr="008436FE">
              <w:rPr>
                <w:rFonts w:ascii="Times New Roman" w:hAnsi="Times New Roman"/>
                <w:b/>
                <w:sz w:val="26"/>
                <w:szCs w:val="26"/>
              </w:rPr>
              <w:t>Sở GTVT Hải Dương:</w:t>
            </w:r>
          </w:p>
          <w:p w:rsidR="00A749D0" w:rsidRPr="008436FE" w:rsidRDefault="00A749D0" w:rsidP="00A749D0">
            <w:pPr>
              <w:tabs>
                <w:tab w:val="left" w:pos="177"/>
              </w:tabs>
              <w:spacing w:after="0" w:line="240" w:lineRule="auto"/>
              <w:jc w:val="both"/>
              <w:rPr>
                <w:rFonts w:ascii="Times New Roman" w:hAnsi="Times New Roman"/>
                <w:sz w:val="26"/>
                <w:szCs w:val="26"/>
              </w:rPr>
            </w:pPr>
            <w:r w:rsidRPr="008436FE">
              <w:rPr>
                <w:rFonts w:ascii="Times New Roman" w:hAnsi="Times New Roman"/>
                <w:sz w:val="26"/>
                <w:szCs w:val="26"/>
              </w:rPr>
              <w:t>- Đề nghị nghiên cứu, bổ sung 01 Điều quy định về thống kê, theo dõi, phân tích tai nạn giao thông đường bộ và 01 Điều quy định chế tài xử lý trách nhiệm của các cơ quan, tổ chức và người đứng đầu cơ quan, tổ chức chậm hoặc không thực hiện nghiệm quy định của pháp luật về giao thông vận tải đường bộ.</w:t>
            </w:r>
          </w:p>
        </w:tc>
        <w:tc>
          <w:tcPr>
            <w:tcW w:w="4394" w:type="dxa"/>
          </w:tcPr>
          <w:p w:rsidR="00DF0DDF" w:rsidRDefault="00DF0DDF"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rPr>
              <w:t>- N</w:t>
            </w:r>
            <w:r w:rsidRPr="008436FE">
              <w:rPr>
                <w:rFonts w:ascii="Times New Roman" w:hAnsi="Times New Roman"/>
                <w:sz w:val="26"/>
                <w:szCs w:val="26"/>
                <w:lang w:val="vi-VN"/>
              </w:rPr>
              <w:t xml:space="preserve">ội dung về đường cao tốc sẽ </w:t>
            </w:r>
            <w:r w:rsidRPr="008436FE">
              <w:rPr>
                <w:rFonts w:ascii="Times New Roman" w:hAnsi="Times New Roman"/>
                <w:sz w:val="26"/>
                <w:szCs w:val="26"/>
              </w:rPr>
              <w:t>được nghiên cứu để đảm bảo tính thống nhất trong toàn bộ dự thảo Luật</w:t>
            </w:r>
            <w:r w:rsidRPr="008436FE">
              <w:rPr>
                <w:rFonts w:ascii="Times New Roman" w:hAnsi="Times New Roman"/>
                <w:sz w:val="26"/>
                <w:szCs w:val="26"/>
                <w:lang w:val="vi-VN"/>
              </w:rPr>
              <w:t>.</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Tiếp thu, trong quá trình xây dựng Luật các nội dung quy định tại văn bản quy định chi tiết đã ổn định sẽ được nâng lên thành các điều luật, như quan điểm xây dựng Luật đã nêu tại tờ trình </w:t>
            </w:r>
            <w:r w:rsidRPr="008436FE">
              <w:rPr>
                <w:rFonts w:ascii="Times New Roman" w:hAnsi="Times New Roman"/>
                <w:sz w:val="26"/>
                <w:szCs w:val="26"/>
                <w:lang w:val="vi-VN"/>
              </w:rPr>
              <w:lastRenderedPageBreak/>
              <w:t>Chính phủ.</w:t>
            </w:r>
          </w:p>
          <w:p w:rsidR="00A749D0" w:rsidRDefault="00A749D0" w:rsidP="00A749D0">
            <w:pPr>
              <w:spacing w:after="0" w:line="240" w:lineRule="auto"/>
              <w:jc w:val="both"/>
              <w:rPr>
                <w:rFonts w:ascii="Times New Roman" w:hAnsi="Times New Roman"/>
                <w:sz w:val="26"/>
                <w:szCs w:val="26"/>
              </w:rPr>
            </w:pPr>
          </w:p>
          <w:p w:rsidR="00DF0DDF" w:rsidRPr="00DF0DDF" w:rsidRDefault="00DF0DDF"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Các nội dung này sẽ được quy định rõ trong quá trình xây dựng Luật.</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Default="00A749D0" w:rsidP="00A749D0">
            <w:pPr>
              <w:spacing w:after="0" w:line="240" w:lineRule="auto"/>
              <w:jc w:val="both"/>
              <w:rPr>
                <w:rFonts w:ascii="Times New Roman" w:hAnsi="Times New Roman"/>
                <w:sz w:val="26"/>
                <w:szCs w:val="26"/>
              </w:rPr>
            </w:pPr>
          </w:p>
          <w:p w:rsidR="00DF0DDF" w:rsidRPr="00DF0DDF" w:rsidRDefault="00DF0DDF"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Các nội dung này sẽ được quy định rõ trong quá trình xây dựng Luật.</w:t>
            </w:r>
          </w:p>
          <w:p w:rsidR="00A749D0" w:rsidRPr="008436FE" w:rsidRDefault="00A749D0" w:rsidP="00A749D0">
            <w:pPr>
              <w:spacing w:after="0" w:line="240" w:lineRule="auto"/>
              <w:jc w:val="both"/>
              <w:rPr>
                <w:rFonts w:ascii="Times New Roman" w:hAnsi="Times New Roman"/>
                <w:sz w:val="26"/>
                <w:szCs w:val="26"/>
                <w:lang w:val="vi-VN"/>
              </w:rPr>
            </w:pPr>
          </w:p>
          <w:p w:rsidR="00A749D0" w:rsidRDefault="00A749D0" w:rsidP="00A749D0">
            <w:pPr>
              <w:spacing w:after="0" w:line="240" w:lineRule="auto"/>
              <w:jc w:val="both"/>
              <w:rPr>
                <w:rFonts w:ascii="Times New Roman" w:hAnsi="Times New Roman"/>
                <w:sz w:val="26"/>
                <w:szCs w:val="26"/>
              </w:rPr>
            </w:pPr>
          </w:p>
          <w:p w:rsidR="00DF0DDF" w:rsidRPr="00DF0DDF" w:rsidRDefault="00DF0DDF"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Tiếp thu, nghiên cứu bổ sung các quy định về ứng dụng khoa học công nghệ trong các lĩnh vực giao thông vận tải.</w:t>
            </w:r>
          </w:p>
          <w:p w:rsidR="00A749D0" w:rsidRDefault="00A749D0"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Pr="00DF0DDF" w:rsidRDefault="00DF0DDF"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không thuộc phạm vi điều chỉnh của Luật sửa đổi Luật GTĐB 2008. Tuy nhiên, Bộ GTVT sẽ có ý kiến tham gia trong quá trình xây dựng quy hoạch tỉnh, quy hoạch đô thị.</w:t>
            </w:r>
          </w:p>
          <w:p w:rsidR="00A749D0" w:rsidRDefault="00A749D0"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Pr="00DF0DDF" w:rsidRDefault="00DF0DDF"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xml:space="preserve">- Không tiếp thu, việc cấm bán hàng là </w:t>
            </w:r>
            <w:r w:rsidRPr="008436FE">
              <w:rPr>
                <w:rFonts w:ascii="Times New Roman" w:hAnsi="Times New Roman"/>
                <w:sz w:val="26"/>
                <w:szCs w:val="26"/>
                <w:lang w:val="vi-VN"/>
              </w:rPr>
              <w:lastRenderedPageBreak/>
              <w:t>quy định về mặt nội dung cho một phạm vi rất rộng  (đường bộ) mà không cần thiết phải quy định bằng biển báo.</w:t>
            </w:r>
          </w:p>
          <w:p w:rsidR="00A749D0" w:rsidRPr="00DF0DDF"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lang w:val="vi-VN"/>
              </w:rPr>
              <w:t>- Tiếp thu, nội dung này sẽ được nghiên cứu làm rõ trong quá trình xây dựng Luật để tránh chồng chéo, mâu thuẫn.</w:t>
            </w: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được nghiên cứu trong quá trình xây dựng Luật.</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Default="00A749D0"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Pr="00DF0DDF" w:rsidRDefault="00DF0DDF"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được nghiên cứu, xem xét trong quá trình xây dựng luật trên nguyên tắc đảm bảo trật tự an toàn giao thông, chống ùn tắc giao thông.</w:t>
            </w:r>
          </w:p>
          <w:p w:rsidR="00A749D0" w:rsidRPr="008436FE" w:rsidRDefault="00A749D0" w:rsidP="00A749D0">
            <w:pPr>
              <w:spacing w:after="0" w:line="240" w:lineRule="auto"/>
              <w:jc w:val="both"/>
              <w:rPr>
                <w:rFonts w:ascii="Times New Roman" w:hAnsi="Times New Roman"/>
                <w:sz w:val="26"/>
                <w:szCs w:val="26"/>
                <w:lang w:val="vi-VN"/>
              </w:rPr>
            </w:pPr>
          </w:p>
          <w:p w:rsidR="00A749D0" w:rsidRPr="00DF0DDF" w:rsidRDefault="00A749D0" w:rsidP="00A749D0">
            <w:pPr>
              <w:spacing w:after="0" w:line="240" w:lineRule="auto"/>
              <w:jc w:val="both"/>
              <w:rPr>
                <w:rFonts w:ascii="Times New Roman" w:hAnsi="Times New Roman"/>
                <w:sz w:val="26"/>
                <w:szCs w:val="26"/>
              </w:rPr>
            </w:pPr>
            <w:r w:rsidRPr="008436FE">
              <w:rPr>
                <w:rFonts w:ascii="Times New Roman" w:hAnsi="Times New Roman"/>
                <w:sz w:val="26"/>
                <w:szCs w:val="26"/>
                <w:lang w:val="vi-VN"/>
              </w:rPr>
              <w:t>- Nội dung này sẽ được nghiên cứu, xem xét trong quá trình xây dựng luật trên nguyên tắc phải đảm bảo phù hợp với Công ước Viên về biển báo hiệu đường bộ, dễ nhận biết cho người dân, đảm bảo an toàn giao thông.</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lastRenderedPageBreak/>
              <w:t>- Nội dung này sẽ được nghiên cứu, xem xét bổ sung để đảm bảo phù hợp với Luật GTĐB, Luật Xử lý vi phạm hành chính.</w:t>
            </w:r>
          </w:p>
          <w:p w:rsidR="00A749D0" w:rsidRPr="008436FE" w:rsidRDefault="00A749D0" w:rsidP="00A749D0">
            <w:pPr>
              <w:spacing w:after="0" w:line="240" w:lineRule="auto"/>
              <w:jc w:val="both"/>
              <w:rPr>
                <w:rFonts w:ascii="Times New Roman" w:hAnsi="Times New Roman"/>
                <w:sz w:val="26"/>
                <w:szCs w:val="26"/>
                <w:lang w:val="vi-VN"/>
              </w:rPr>
            </w:pPr>
          </w:p>
          <w:p w:rsidR="00A749D0" w:rsidRDefault="00A749D0"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Default="00DF0DDF" w:rsidP="00A749D0">
            <w:pPr>
              <w:spacing w:after="0" w:line="240" w:lineRule="auto"/>
              <w:jc w:val="both"/>
              <w:rPr>
                <w:rFonts w:ascii="Times New Roman" w:hAnsi="Times New Roman"/>
                <w:sz w:val="26"/>
                <w:szCs w:val="26"/>
              </w:rPr>
            </w:pPr>
          </w:p>
          <w:p w:rsidR="00DF0DDF" w:rsidRPr="00DF0DDF" w:rsidRDefault="00DF0DDF"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được nghiên cứu, xem xét bổ sung để đảm bảo phù hợp với Luật GTĐB, Luật Xử lý vi phạm hành chính.</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được nghiên cứu, xem xét để khắc phục vấn đề này.</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được nghiên cứu trong quá trình xây dựng Luật.</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được nghiên cứu trong quá trình xây dựng Luật.</w:t>
            </w:r>
          </w:p>
          <w:p w:rsidR="00DF0DDF" w:rsidRDefault="00DF0DDF"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được nghiên cứu trong quá trình xây dựng Luật.</w:t>
            </w: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Pr="008436FE" w:rsidRDefault="00A749D0" w:rsidP="00A749D0">
            <w:pPr>
              <w:spacing w:after="0" w:line="240" w:lineRule="auto"/>
              <w:jc w:val="both"/>
              <w:rPr>
                <w:rFonts w:ascii="Times New Roman" w:hAnsi="Times New Roman"/>
                <w:sz w:val="26"/>
                <w:szCs w:val="26"/>
                <w:lang w:val="vi-VN"/>
              </w:rPr>
            </w:pPr>
          </w:p>
          <w:p w:rsidR="00A749D0" w:rsidRDefault="00A749D0" w:rsidP="00A749D0">
            <w:pPr>
              <w:spacing w:after="0" w:line="240" w:lineRule="auto"/>
              <w:jc w:val="both"/>
              <w:rPr>
                <w:rFonts w:ascii="Times New Roman" w:hAnsi="Times New Roman"/>
                <w:sz w:val="26"/>
                <w:szCs w:val="26"/>
              </w:rPr>
            </w:pPr>
          </w:p>
          <w:p w:rsidR="00DF0DDF" w:rsidRPr="00DF0DDF" w:rsidRDefault="00DF0DDF" w:rsidP="00A749D0">
            <w:pPr>
              <w:spacing w:after="0" w:line="240" w:lineRule="auto"/>
              <w:jc w:val="both"/>
              <w:rPr>
                <w:rFonts w:ascii="Times New Roman" w:hAnsi="Times New Roman"/>
                <w:sz w:val="26"/>
                <w:szCs w:val="26"/>
              </w:rPr>
            </w:pPr>
          </w:p>
          <w:p w:rsidR="00A749D0" w:rsidRPr="008436FE" w:rsidRDefault="00A749D0" w:rsidP="00A749D0">
            <w:pPr>
              <w:spacing w:after="0" w:line="240" w:lineRule="auto"/>
              <w:jc w:val="both"/>
              <w:rPr>
                <w:rFonts w:ascii="Times New Roman" w:hAnsi="Times New Roman"/>
                <w:sz w:val="26"/>
                <w:szCs w:val="26"/>
                <w:lang w:val="vi-VN"/>
              </w:rPr>
            </w:pPr>
            <w:r w:rsidRPr="008436FE">
              <w:rPr>
                <w:rFonts w:ascii="Times New Roman" w:hAnsi="Times New Roman"/>
                <w:sz w:val="26"/>
                <w:szCs w:val="26"/>
                <w:lang w:val="vi-VN"/>
              </w:rPr>
              <w:t>- Nội dung này sẽ được nghiên cứu trong quá trình xây dựng Luật.</w:t>
            </w:r>
          </w:p>
        </w:tc>
      </w:tr>
      <w:tr w:rsidR="00A749D0" w:rsidRPr="008436FE" w:rsidTr="00A749D0">
        <w:tc>
          <w:tcPr>
            <w:tcW w:w="5529" w:type="dxa"/>
            <w:shd w:val="clear" w:color="auto" w:fill="auto"/>
          </w:tcPr>
          <w:p w:rsidR="00A749D0" w:rsidRPr="008436FE" w:rsidRDefault="00A749D0" w:rsidP="00A749D0">
            <w:pPr>
              <w:spacing w:after="0" w:line="240" w:lineRule="auto"/>
              <w:jc w:val="both"/>
              <w:rPr>
                <w:rFonts w:ascii="Times New Roman" w:eastAsia="Times New Roman" w:hAnsi="Times New Roman"/>
                <w:sz w:val="26"/>
                <w:szCs w:val="26"/>
                <w:lang w:val="vi-VN"/>
              </w:rPr>
            </w:pPr>
          </w:p>
        </w:tc>
        <w:tc>
          <w:tcPr>
            <w:tcW w:w="4536" w:type="dxa"/>
          </w:tcPr>
          <w:p w:rsidR="00A749D0" w:rsidRPr="008436FE" w:rsidRDefault="00A749D0" w:rsidP="00A749D0">
            <w:pPr>
              <w:spacing w:after="0" w:line="240" w:lineRule="auto"/>
              <w:jc w:val="both"/>
              <w:rPr>
                <w:rFonts w:ascii="Times New Roman" w:hAnsi="Times New Roman"/>
                <w:b/>
                <w:sz w:val="26"/>
                <w:szCs w:val="26"/>
                <w:lang w:val="vi-VN"/>
              </w:rPr>
            </w:pPr>
            <w:r w:rsidRPr="008436FE">
              <w:rPr>
                <w:rFonts w:ascii="Times New Roman" w:hAnsi="Times New Roman"/>
                <w:b/>
                <w:sz w:val="26"/>
                <w:szCs w:val="26"/>
                <w:lang w:val="vi-VN"/>
              </w:rPr>
              <w:t xml:space="preserve">Các cơ quan thống nhất: </w:t>
            </w:r>
          </w:p>
          <w:p w:rsidR="00A749D0" w:rsidRPr="008436FE" w:rsidRDefault="00A749D0" w:rsidP="00A749D0">
            <w:pPr>
              <w:numPr>
                <w:ilvl w:val="0"/>
                <w:numId w:val="6"/>
              </w:numPr>
              <w:tabs>
                <w:tab w:val="left" w:pos="216"/>
              </w:tabs>
              <w:spacing w:after="0" w:line="240" w:lineRule="auto"/>
              <w:ind w:left="0" w:firstLine="0"/>
              <w:jc w:val="both"/>
              <w:rPr>
                <w:rFonts w:ascii="Times New Roman" w:hAnsi="Times New Roman"/>
                <w:sz w:val="26"/>
                <w:szCs w:val="26"/>
                <w:lang w:val="vi-VN"/>
              </w:rPr>
            </w:pPr>
            <w:r w:rsidRPr="008436FE">
              <w:rPr>
                <w:rFonts w:ascii="Times New Roman" w:hAnsi="Times New Roman"/>
                <w:sz w:val="26"/>
                <w:szCs w:val="26"/>
                <w:lang w:val="vi-VN"/>
              </w:rPr>
              <w:t>Các Bộ: Nội vụ, Thông tin và Truyền thông, Công thương, Giáo dục và Đào tạo, Thanh tra Chính phủ, Xây dựng, Quốc phòng</w:t>
            </w:r>
          </w:p>
          <w:p w:rsidR="00A749D0" w:rsidRPr="008436FE" w:rsidRDefault="00A749D0" w:rsidP="00A749D0">
            <w:pPr>
              <w:numPr>
                <w:ilvl w:val="0"/>
                <w:numId w:val="6"/>
              </w:numPr>
              <w:tabs>
                <w:tab w:val="left" w:pos="216"/>
              </w:tabs>
              <w:spacing w:after="0" w:line="240" w:lineRule="auto"/>
              <w:ind w:left="0" w:firstLine="0"/>
              <w:jc w:val="both"/>
              <w:rPr>
                <w:rFonts w:ascii="Times New Roman" w:hAnsi="Times New Roman"/>
                <w:sz w:val="26"/>
                <w:szCs w:val="26"/>
              </w:rPr>
            </w:pPr>
            <w:r w:rsidRPr="008436FE">
              <w:rPr>
                <w:rFonts w:ascii="Times New Roman" w:hAnsi="Times New Roman"/>
                <w:sz w:val="26"/>
                <w:szCs w:val="26"/>
              </w:rPr>
              <w:t>Cục QLXD&amp;CLCTGT</w:t>
            </w:r>
          </w:p>
          <w:p w:rsidR="00A749D0" w:rsidRPr="008436FE" w:rsidRDefault="00A749D0" w:rsidP="00A749D0">
            <w:pPr>
              <w:numPr>
                <w:ilvl w:val="0"/>
                <w:numId w:val="6"/>
              </w:numPr>
              <w:tabs>
                <w:tab w:val="left" w:pos="216"/>
              </w:tabs>
              <w:spacing w:after="0" w:line="240" w:lineRule="auto"/>
              <w:ind w:left="0" w:firstLine="0"/>
              <w:jc w:val="both"/>
              <w:rPr>
                <w:rFonts w:ascii="Times New Roman" w:hAnsi="Times New Roman"/>
                <w:sz w:val="26"/>
                <w:szCs w:val="26"/>
              </w:rPr>
            </w:pPr>
            <w:r w:rsidRPr="008436FE">
              <w:rPr>
                <w:rFonts w:ascii="Times New Roman" w:hAnsi="Times New Roman"/>
                <w:sz w:val="26"/>
                <w:szCs w:val="26"/>
              </w:rPr>
              <w:t>Các Sở GTVT: Nam Định, Đồng Nai, Vĩnh Phúc, Thừa Thiên Huế, Thái Nguyên, Hà Nội, Sơn La, Yên Bái, Hòa Bình, Kon Tum, Quảng Bình, Đồng Nai, Hà Giang, Hưng Yên, Điện Biên, Tây Ninh, Bến Tre, Phú Thọ , Bà Rịa - Vũng Tàu, Bình Định, An Giang, Hậu Giang, Bạc Liêu, Ninh Thuận, Hà Nam</w:t>
            </w:r>
          </w:p>
        </w:tc>
        <w:tc>
          <w:tcPr>
            <w:tcW w:w="4394" w:type="dxa"/>
          </w:tcPr>
          <w:p w:rsidR="00A749D0" w:rsidRPr="008436FE" w:rsidRDefault="00A749D0" w:rsidP="00A749D0">
            <w:pPr>
              <w:spacing w:after="0" w:line="240" w:lineRule="auto"/>
              <w:jc w:val="both"/>
              <w:rPr>
                <w:rFonts w:ascii="Times New Roman" w:hAnsi="Times New Roman"/>
                <w:b/>
                <w:sz w:val="26"/>
                <w:szCs w:val="26"/>
              </w:rPr>
            </w:pPr>
          </w:p>
        </w:tc>
      </w:tr>
    </w:tbl>
    <w:p w:rsidR="00FE3054" w:rsidRPr="008436FE" w:rsidRDefault="00FE3054" w:rsidP="00FE3054">
      <w:pPr>
        <w:spacing w:before="240"/>
      </w:pPr>
    </w:p>
    <w:p w:rsidR="00202837" w:rsidRPr="008436FE" w:rsidRDefault="00202837"/>
    <w:sectPr w:rsidR="00202837" w:rsidRPr="008436FE" w:rsidSect="00FE3054">
      <w:pgSz w:w="16838" w:h="11906" w:orient="landscape"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42A0459C"/>
    <w:lvl w:ilvl="0">
      <w:start w:val="1"/>
      <w:numFmt w:val="bullet"/>
      <w:lvlText w:val="-"/>
      <w:lvlJc w:val="left"/>
      <w:rPr>
        <w:b w:val="0"/>
        <w:bCs w:val="0"/>
        <w:i w:val="0"/>
        <w:iCs w:val="0"/>
        <w:smallCaps w:val="0"/>
        <w:strike w:val="0"/>
        <w:color w:val="000000"/>
        <w:spacing w:val="0"/>
        <w:w w:val="100"/>
        <w:position w:val="0"/>
        <w:sz w:val="28"/>
        <w:szCs w:val="28"/>
        <w:u w:val="none"/>
      </w:rPr>
    </w:lvl>
    <w:lvl w:ilvl="1">
      <w:start w:val="1"/>
      <w:numFmt w:val="bullet"/>
      <w:lvlText w:val="-"/>
      <w:lvlJc w:val="left"/>
      <w:rPr>
        <w:b w:val="0"/>
        <w:bCs w:val="0"/>
        <w:i w:val="0"/>
        <w:iCs w:val="0"/>
        <w:smallCaps w:val="0"/>
        <w:strike w:val="0"/>
        <w:color w:val="000000"/>
        <w:spacing w:val="0"/>
        <w:w w:val="100"/>
        <w:position w:val="0"/>
        <w:sz w:val="28"/>
        <w:szCs w:val="28"/>
        <w:u w:val="none"/>
      </w:rPr>
    </w:lvl>
    <w:lvl w:ilvl="2">
      <w:start w:val="1"/>
      <w:numFmt w:val="bullet"/>
      <w:lvlText w:val="-"/>
      <w:lvlJc w:val="left"/>
      <w:rPr>
        <w:b w:val="0"/>
        <w:bCs w:val="0"/>
        <w:i w:val="0"/>
        <w:iCs w:val="0"/>
        <w:smallCaps w:val="0"/>
        <w:strike w:val="0"/>
        <w:color w:val="000000"/>
        <w:spacing w:val="0"/>
        <w:w w:val="100"/>
        <w:position w:val="0"/>
        <w:sz w:val="14"/>
        <w:szCs w:val="14"/>
        <w:u w:val="none"/>
      </w:rPr>
    </w:lvl>
    <w:lvl w:ilvl="3">
      <w:start w:val="1"/>
      <w:numFmt w:val="bullet"/>
      <w:lvlText w:val="-"/>
      <w:lvlJc w:val="left"/>
      <w:rPr>
        <w:b w:val="0"/>
        <w:bCs w:val="0"/>
        <w:i w:val="0"/>
        <w:iCs w:val="0"/>
        <w:smallCaps w:val="0"/>
        <w:strike w:val="0"/>
        <w:color w:val="000000"/>
        <w:spacing w:val="0"/>
        <w:w w:val="100"/>
        <w:position w:val="0"/>
        <w:sz w:val="14"/>
        <w:szCs w:val="14"/>
        <w:u w:val="none"/>
      </w:rPr>
    </w:lvl>
    <w:lvl w:ilvl="4">
      <w:start w:val="1"/>
      <w:numFmt w:val="bullet"/>
      <w:lvlText w:val="-"/>
      <w:lvlJc w:val="left"/>
      <w:rPr>
        <w:b w:val="0"/>
        <w:bCs w:val="0"/>
        <w:i w:val="0"/>
        <w:iCs w:val="0"/>
        <w:smallCaps w:val="0"/>
        <w:strike w:val="0"/>
        <w:color w:val="000000"/>
        <w:spacing w:val="0"/>
        <w:w w:val="100"/>
        <w:position w:val="0"/>
        <w:sz w:val="14"/>
        <w:szCs w:val="14"/>
        <w:u w:val="none"/>
      </w:rPr>
    </w:lvl>
    <w:lvl w:ilvl="5">
      <w:start w:val="1"/>
      <w:numFmt w:val="bullet"/>
      <w:lvlText w:val="-"/>
      <w:lvlJc w:val="left"/>
      <w:rPr>
        <w:b w:val="0"/>
        <w:bCs w:val="0"/>
        <w:i w:val="0"/>
        <w:iCs w:val="0"/>
        <w:smallCaps w:val="0"/>
        <w:strike w:val="0"/>
        <w:color w:val="000000"/>
        <w:spacing w:val="0"/>
        <w:w w:val="100"/>
        <w:position w:val="0"/>
        <w:sz w:val="14"/>
        <w:szCs w:val="14"/>
        <w:u w:val="none"/>
      </w:rPr>
    </w:lvl>
    <w:lvl w:ilvl="6">
      <w:start w:val="1"/>
      <w:numFmt w:val="bullet"/>
      <w:lvlText w:val="-"/>
      <w:lvlJc w:val="left"/>
      <w:rPr>
        <w:b w:val="0"/>
        <w:bCs w:val="0"/>
        <w:i w:val="0"/>
        <w:iCs w:val="0"/>
        <w:smallCaps w:val="0"/>
        <w:strike w:val="0"/>
        <w:color w:val="000000"/>
        <w:spacing w:val="0"/>
        <w:w w:val="100"/>
        <w:position w:val="0"/>
        <w:sz w:val="14"/>
        <w:szCs w:val="14"/>
        <w:u w:val="none"/>
      </w:rPr>
    </w:lvl>
    <w:lvl w:ilvl="7">
      <w:start w:val="1"/>
      <w:numFmt w:val="bullet"/>
      <w:lvlText w:val="-"/>
      <w:lvlJc w:val="left"/>
      <w:rPr>
        <w:b w:val="0"/>
        <w:bCs w:val="0"/>
        <w:i w:val="0"/>
        <w:iCs w:val="0"/>
        <w:smallCaps w:val="0"/>
        <w:strike w:val="0"/>
        <w:color w:val="000000"/>
        <w:spacing w:val="0"/>
        <w:w w:val="100"/>
        <w:position w:val="0"/>
        <w:sz w:val="14"/>
        <w:szCs w:val="14"/>
        <w:u w:val="none"/>
      </w:rPr>
    </w:lvl>
    <w:lvl w:ilvl="8">
      <w:start w:val="1"/>
      <w:numFmt w:val="bullet"/>
      <w:lvlText w:val="-"/>
      <w:lvlJc w:val="left"/>
      <w:rPr>
        <w:b w:val="0"/>
        <w:bCs w:val="0"/>
        <w:i w:val="0"/>
        <w:iCs w:val="0"/>
        <w:smallCaps w:val="0"/>
        <w:strike w:val="0"/>
        <w:color w:val="000000"/>
        <w:spacing w:val="0"/>
        <w:w w:val="100"/>
        <w:position w:val="0"/>
        <w:sz w:val="14"/>
        <w:szCs w:val="14"/>
        <w:u w:val="none"/>
      </w:rPr>
    </w:lvl>
  </w:abstractNum>
  <w:abstractNum w:abstractNumId="1">
    <w:nsid w:val="03CC56CF"/>
    <w:multiLevelType w:val="hybridMultilevel"/>
    <w:tmpl w:val="90A6AF2A"/>
    <w:lvl w:ilvl="0" w:tplc="8B803E6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6C5EB0"/>
    <w:multiLevelType w:val="hybridMultilevel"/>
    <w:tmpl w:val="E2F2E924"/>
    <w:lvl w:ilvl="0" w:tplc="04E6246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7059A"/>
    <w:multiLevelType w:val="hybridMultilevel"/>
    <w:tmpl w:val="ECF29F3E"/>
    <w:lvl w:ilvl="0" w:tplc="81C4E54E">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6448BC"/>
    <w:multiLevelType w:val="hybridMultilevel"/>
    <w:tmpl w:val="64F47BB0"/>
    <w:lvl w:ilvl="0" w:tplc="B5D67BA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EA6981"/>
    <w:multiLevelType w:val="hybridMultilevel"/>
    <w:tmpl w:val="97EA7F6A"/>
    <w:lvl w:ilvl="0" w:tplc="B22A94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34B70356"/>
    <w:multiLevelType w:val="hybridMultilevel"/>
    <w:tmpl w:val="F94EC444"/>
    <w:lvl w:ilvl="0" w:tplc="33047E04">
      <w:numFmt w:val="bullet"/>
      <w:lvlText w:val="-"/>
      <w:lvlJc w:val="left"/>
      <w:pPr>
        <w:ind w:left="720" w:hanging="360"/>
      </w:pPr>
      <w:rPr>
        <w:rFonts w:ascii="Arial" w:eastAsia="Times New Rom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DB5CD2"/>
    <w:multiLevelType w:val="hybridMultilevel"/>
    <w:tmpl w:val="B36A7E42"/>
    <w:lvl w:ilvl="0" w:tplc="F5986DF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1D30A5"/>
    <w:multiLevelType w:val="hybridMultilevel"/>
    <w:tmpl w:val="0DD26E88"/>
    <w:lvl w:ilvl="0" w:tplc="C32ABCD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081354"/>
    <w:multiLevelType w:val="hybridMultilevel"/>
    <w:tmpl w:val="CC4613D0"/>
    <w:lvl w:ilvl="0" w:tplc="CBEA6F5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EDD45DE"/>
    <w:multiLevelType w:val="hybridMultilevel"/>
    <w:tmpl w:val="9F587C26"/>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3"/>
  </w:num>
  <w:num w:numId="4">
    <w:abstractNumId w:val="4"/>
  </w:num>
  <w:num w:numId="5">
    <w:abstractNumId w:val="1"/>
  </w:num>
  <w:num w:numId="6">
    <w:abstractNumId w:val="2"/>
  </w:num>
  <w:num w:numId="7">
    <w:abstractNumId w:val="7"/>
  </w:num>
  <w:num w:numId="8">
    <w:abstractNumId w:val="9"/>
  </w:num>
  <w:num w:numId="9">
    <w:abstractNumId w:val="10"/>
  </w:num>
  <w:num w:numId="10">
    <w:abstractNumId w:val="6"/>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drawingGridHorizontalSpacing w:val="110"/>
  <w:displayHorizontalDrawingGridEvery w:val="2"/>
  <w:displayVerticalDrawingGridEvery w:val="2"/>
  <w:characterSpacingControl w:val="doNotCompress"/>
  <w:compat/>
  <w:rsids>
    <w:rsidRoot w:val="00FE3054"/>
    <w:rsid w:val="0003581E"/>
    <w:rsid w:val="00054A1F"/>
    <w:rsid w:val="00063CD8"/>
    <w:rsid w:val="00073BAC"/>
    <w:rsid w:val="00075BF3"/>
    <w:rsid w:val="000837E7"/>
    <w:rsid w:val="001C123D"/>
    <w:rsid w:val="00202837"/>
    <w:rsid w:val="002053F1"/>
    <w:rsid w:val="00225DC7"/>
    <w:rsid w:val="00246D33"/>
    <w:rsid w:val="002D548D"/>
    <w:rsid w:val="003B6DF0"/>
    <w:rsid w:val="004458B7"/>
    <w:rsid w:val="0054532E"/>
    <w:rsid w:val="00591CBB"/>
    <w:rsid w:val="00710743"/>
    <w:rsid w:val="007226F0"/>
    <w:rsid w:val="007A462E"/>
    <w:rsid w:val="007B1A71"/>
    <w:rsid w:val="007C525D"/>
    <w:rsid w:val="007C6934"/>
    <w:rsid w:val="00804601"/>
    <w:rsid w:val="008049C6"/>
    <w:rsid w:val="008436FE"/>
    <w:rsid w:val="0084625C"/>
    <w:rsid w:val="008D06FB"/>
    <w:rsid w:val="009F438D"/>
    <w:rsid w:val="00A23EA6"/>
    <w:rsid w:val="00A66E8E"/>
    <w:rsid w:val="00A749D0"/>
    <w:rsid w:val="00B65FCA"/>
    <w:rsid w:val="00BD3294"/>
    <w:rsid w:val="00BF2660"/>
    <w:rsid w:val="00C31920"/>
    <w:rsid w:val="00C962A6"/>
    <w:rsid w:val="00CB716C"/>
    <w:rsid w:val="00D917E6"/>
    <w:rsid w:val="00DF0DDF"/>
    <w:rsid w:val="00E1758E"/>
    <w:rsid w:val="00E528FD"/>
    <w:rsid w:val="00EC14C1"/>
    <w:rsid w:val="00F53FBA"/>
    <w:rsid w:val="00F70CF5"/>
    <w:rsid w:val="00FA3D90"/>
    <w:rsid w:val="00FE30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054"/>
    <w:pPr>
      <w:spacing w:after="200" w:line="276" w:lineRule="auto"/>
    </w:pPr>
    <w:rPr>
      <w:rFonts w:ascii="Calibri" w:eastAsia="Calibri" w:hAnsi="Calibri" w:cs="Times New Roman"/>
      <w:lang w:val="en-US"/>
    </w:rPr>
  </w:style>
  <w:style w:type="paragraph" w:styleId="Heading4">
    <w:name w:val="heading 4"/>
    <w:basedOn w:val="Normal"/>
    <w:next w:val="Normal"/>
    <w:link w:val="Heading4Char"/>
    <w:unhideWhenUsed/>
    <w:qFormat/>
    <w:rsid w:val="00FE3054"/>
    <w:pPr>
      <w:keepNext/>
      <w:spacing w:before="240" w:after="60"/>
      <w:outlineLvl w:val="3"/>
    </w:pPr>
    <w:rPr>
      <w:rFonts w:eastAsia="Times New Roman"/>
      <w:b/>
      <w:bCs/>
      <w:sz w:val="28"/>
      <w:szCs w:val="28"/>
    </w:rPr>
  </w:style>
  <w:style w:type="paragraph" w:styleId="Heading6">
    <w:name w:val="heading 6"/>
    <w:basedOn w:val="Normal"/>
    <w:next w:val="Normal"/>
    <w:link w:val="Heading6Char"/>
    <w:unhideWhenUsed/>
    <w:qFormat/>
    <w:rsid w:val="00FE3054"/>
    <w:pPr>
      <w:spacing w:before="240" w:after="60"/>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FE3054"/>
    <w:rPr>
      <w:rFonts w:ascii="Calibri" w:eastAsia="Times New Roman" w:hAnsi="Calibri" w:cs="Times New Roman"/>
      <w:b/>
      <w:bCs/>
      <w:sz w:val="28"/>
      <w:szCs w:val="28"/>
      <w:lang w:val="en-US"/>
    </w:rPr>
  </w:style>
  <w:style w:type="character" w:customStyle="1" w:styleId="Heading6Char">
    <w:name w:val="Heading 6 Char"/>
    <w:basedOn w:val="DefaultParagraphFont"/>
    <w:link w:val="Heading6"/>
    <w:rsid w:val="00FE3054"/>
    <w:rPr>
      <w:rFonts w:ascii="Calibri" w:eastAsia="Times New Roman" w:hAnsi="Calibri" w:cs="Times New Roman"/>
      <w:b/>
      <w:bCs/>
      <w:lang w:val="en-US"/>
    </w:rPr>
  </w:style>
  <w:style w:type="paragraph" w:styleId="NormalWeb">
    <w:name w:val="Normal (Web)"/>
    <w:basedOn w:val="Normal"/>
    <w:unhideWhenUsed/>
    <w:rsid w:val="00FE3054"/>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FE3054"/>
    <w:pPr>
      <w:spacing w:after="0" w:line="240" w:lineRule="auto"/>
    </w:pPr>
    <w:rPr>
      <w:rFonts w:ascii="Calibri" w:eastAsia="Calibri" w:hAnsi="Calibri" w:cs="Times New Roman"/>
      <w:sz w:val="20"/>
      <w:szCs w:val="20"/>
      <w:lang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aliases w:val="FOOTNOTES,fn,single space,footnote text,ft,Footnotes,Footnote ak,fn cafc,fn Char,footnote text Char,Footnotes Char,Footnote ak Char,Footnotes Char Char,Footnote Text Char Char,fn Char Char,footnote text Char Char Char Ch,FOOTNOTE"/>
    <w:basedOn w:val="Normal"/>
    <w:link w:val="FootnoteTextChar"/>
    <w:rsid w:val="00FE3054"/>
    <w:pPr>
      <w:spacing w:after="0" w:line="240" w:lineRule="auto"/>
    </w:pPr>
    <w:rPr>
      <w:rFonts w:ascii="Times New Roman" w:eastAsia="Times New Roman" w:hAnsi="Times New Roman"/>
      <w:sz w:val="20"/>
      <w:szCs w:val="20"/>
    </w:rPr>
  </w:style>
  <w:style w:type="character" w:customStyle="1" w:styleId="FootnoteTextChar">
    <w:name w:val="Footnote Text Char"/>
    <w:aliases w:val="FOOTNOTES Char,fn Char1,single space Char,footnote text Char1,ft Char,Footnotes Char1,Footnote ak Char1,fn cafc Char,fn Char Char1,footnote text Char Char,Footnotes Char Char1,Footnote ak Char Char,Footnotes Char Char Char"/>
    <w:basedOn w:val="DefaultParagraphFont"/>
    <w:link w:val="FootnoteText"/>
    <w:rsid w:val="00FE3054"/>
    <w:rPr>
      <w:rFonts w:ascii="Times New Roman" w:eastAsia="Times New Roman" w:hAnsi="Times New Roman" w:cs="Times New Roman"/>
      <w:sz w:val="20"/>
      <w:szCs w:val="20"/>
      <w:lang w:val="en-US"/>
    </w:rPr>
  </w:style>
  <w:style w:type="character" w:styleId="FootnoteReference">
    <w:name w:val="footnote reference"/>
    <w:semiHidden/>
    <w:rsid w:val="00FE3054"/>
    <w:rPr>
      <w:vertAlign w:val="superscript"/>
    </w:rPr>
  </w:style>
  <w:style w:type="paragraph" w:styleId="Header">
    <w:name w:val="header"/>
    <w:basedOn w:val="Normal"/>
    <w:link w:val="HeaderChar"/>
    <w:unhideWhenUsed/>
    <w:rsid w:val="00FE3054"/>
    <w:pPr>
      <w:tabs>
        <w:tab w:val="center" w:pos="4680"/>
        <w:tab w:val="right" w:pos="9360"/>
      </w:tabs>
      <w:spacing w:after="0" w:line="240" w:lineRule="auto"/>
    </w:pPr>
    <w:rPr>
      <w:rFonts w:ascii="Times New Roman" w:hAnsi="Times New Roman"/>
      <w:sz w:val="24"/>
      <w:szCs w:val="24"/>
    </w:rPr>
  </w:style>
  <w:style w:type="character" w:customStyle="1" w:styleId="HeaderChar">
    <w:name w:val="Header Char"/>
    <w:basedOn w:val="DefaultParagraphFont"/>
    <w:link w:val="Header"/>
    <w:rsid w:val="00FE3054"/>
    <w:rPr>
      <w:rFonts w:ascii="Times New Roman" w:eastAsia="Calibri" w:hAnsi="Times New Roman" w:cs="Times New Roman"/>
      <w:sz w:val="24"/>
      <w:szCs w:val="24"/>
    </w:rPr>
  </w:style>
  <w:style w:type="character" w:styleId="Strong">
    <w:name w:val="Strong"/>
    <w:qFormat/>
    <w:rsid w:val="00FE3054"/>
    <w:rPr>
      <w:rFonts w:cs="Times New Roman"/>
      <w:b/>
      <w:bCs/>
    </w:rPr>
  </w:style>
  <w:style w:type="paragraph" w:styleId="BodyTextIndent">
    <w:name w:val="Body Text Indent"/>
    <w:basedOn w:val="Normal"/>
    <w:link w:val="BodyTextIndentChar"/>
    <w:rsid w:val="00FE3054"/>
    <w:pPr>
      <w:spacing w:after="120" w:line="240" w:lineRule="auto"/>
      <w:ind w:left="360"/>
    </w:pPr>
    <w:rPr>
      <w:rFonts w:ascii="Times New Roman" w:hAnsi="Times New Roman"/>
      <w:sz w:val="24"/>
      <w:szCs w:val="24"/>
    </w:rPr>
  </w:style>
  <w:style w:type="character" w:customStyle="1" w:styleId="BodyTextIndentChar">
    <w:name w:val="Body Text Indent Char"/>
    <w:basedOn w:val="DefaultParagraphFont"/>
    <w:link w:val="BodyTextIndent"/>
    <w:rsid w:val="00FE3054"/>
    <w:rPr>
      <w:rFonts w:ascii="Times New Roman" w:eastAsia="Calibri" w:hAnsi="Times New Roman" w:cs="Times New Roman"/>
      <w:sz w:val="24"/>
      <w:szCs w:val="24"/>
    </w:rPr>
  </w:style>
  <w:style w:type="paragraph" w:styleId="BodyText2">
    <w:name w:val="Body Text 2"/>
    <w:basedOn w:val="Normal"/>
    <w:link w:val="BodyText2Char"/>
    <w:uiPriority w:val="99"/>
    <w:unhideWhenUsed/>
    <w:rsid w:val="00FE3054"/>
    <w:pPr>
      <w:spacing w:after="120" w:line="480" w:lineRule="auto"/>
    </w:pPr>
  </w:style>
  <w:style w:type="character" w:customStyle="1" w:styleId="BodyText2Char">
    <w:name w:val="Body Text 2 Char"/>
    <w:basedOn w:val="DefaultParagraphFont"/>
    <w:link w:val="BodyText2"/>
    <w:uiPriority w:val="99"/>
    <w:rsid w:val="00FE3054"/>
    <w:rPr>
      <w:rFonts w:ascii="Calibri" w:eastAsia="Calibri" w:hAnsi="Calibri" w:cs="Times New Roman"/>
      <w:lang w:val="en-US"/>
    </w:rPr>
  </w:style>
  <w:style w:type="paragraph" w:styleId="ListParagraph">
    <w:name w:val="List Paragraph"/>
    <w:basedOn w:val="Normal"/>
    <w:uiPriority w:val="34"/>
    <w:qFormat/>
    <w:rsid w:val="007226F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73479-3620-4D85-83AA-4DD2CB36E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86</Pages>
  <Words>19068</Words>
  <Characters>108688</Characters>
  <Application>Microsoft Office Word</Application>
  <DocSecurity>0</DocSecurity>
  <Lines>905</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 Anh</dc:creator>
  <cp:lastModifiedBy>MissThuy</cp:lastModifiedBy>
  <cp:revision>7</cp:revision>
  <cp:lastPrinted>2019-03-19T11:08:00Z</cp:lastPrinted>
  <dcterms:created xsi:type="dcterms:W3CDTF">2019-06-10T04:45:00Z</dcterms:created>
  <dcterms:modified xsi:type="dcterms:W3CDTF">2019-07-05T04:09:00Z</dcterms:modified>
</cp:coreProperties>
</file>